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144" w:after="0"/>
        <w:rPr>
          <w:rFonts w:ascii="Times New Roman" w:hAnsi="Times New Roman"/>
          <w:color w:val="auto"/>
          <w:sz w:val="28"/>
          <w:szCs w:val="28"/>
        </w:rPr>
      </w:pPr>
      <w:r>
        <w:rPr>
          <w:rFonts w:cs="Times New Roman" w:ascii="Times New Roman" w:hAnsi="Times New Roman"/>
          <w:b/>
          <w:color w:val="000000"/>
          <w:sz w:val="28"/>
          <w:szCs w:val="28"/>
          <w:shd w:fill="auto" w:val="clear"/>
        </w:rPr>
        <w:t>Maria Ioana Oancea</w:t>
      </w:r>
    </w:p>
    <w:p>
      <w:pPr>
        <w:pStyle w:val="Normal"/>
        <w:spacing w:lineRule="auto" w:line="276" w:before="144" w:after="0"/>
        <w:rPr>
          <w:rFonts w:ascii="Times New Roman" w:hAnsi="Times New Roman"/>
          <w:color w:val="auto"/>
          <w:sz w:val="24"/>
          <w:szCs w:val="24"/>
        </w:rPr>
      </w:pPr>
      <w:r>
        <w:rPr>
          <w:rFonts w:cs="Times New Roman" w:ascii="Times New Roman" w:hAnsi="Times New Roman"/>
          <w:color w:val="000000"/>
          <w:sz w:val="24"/>
          <w:szCs w:val="24"/>
          <w:shd w:fill="auto" w:val="clear"/>
        </w:rPr>
        <w:t>Curriculum Vitae</w:t>
      </w:r>
    </w:p>
    <w:p>
      <w:pPr>
        <w:pStyle w:val="Normal"/>
        <w:spacing w:lineRule="auto" w:line="276" w:before="144" w:after="0"/>
        <w:rPr/>
      </w:pPr>
      <w:r>
        <w:rPr>
          <w:rFonts w:cs="Times New Roman" w:ascii="Times New Roman" w:hAnsi="Times New Roman"/>
          <w:color w:val="000000"/>
          <w:sz w:val="24"/>
          <w:szCs w:val="24"/>
          <w:shd w:fill="auto" w:val="clear"/>
        </w:rPr>
        <w:t>Tel:</w:t>
      </w:r>
      <w:r>
        <w:rPr>
          <w:rFonts w:cs="Times New Roman" w:ascii="Times New Roman" w:hAnsi="Times New Roman"/>
          <w:color w:val="000000"/>
          <w:sz w:val="24"/>
          <w:szCs w:val="24"/>
          <w:shd w:fill="auto" w:val="clear"/>
          <w:lang w:val="ro-RO"/>
        </w:rPr>
        <w:t xml:space="preserve"> </w:t>
      </w:r>
      <w:r>
        <w:rPr>
          <w:rStyle w:val="ECVContactDetails"/>
          <w:rFonts w:cs="Times New Roman" w:ascii="Times New Roman" w:hAnsi="Times New Roman"/>
          <w:color w:val="000000"/>
          <w:sz w:val="24"/>
          <w:szCs w:val="24"/>
          <w:shd w:fill="auto" w:val="clear"/>
        </w:rPr>
        <w:t>0733964655</w:t>
        <w:br/>
      </w:r>
      <w:bookmarkStart w:id="0" w:name="_GoBack"/>
      <w:bookmarkEnd w:id="0"/>
      <w:r>
        <w:rPr>
          <w:rFonts w:cs="Times New Roman" w:ascii="Times New Roman" w:hAnsi="Times New Roman"/>
          <w:color w:val="000000"/>
          <w:sz w:val="24"/>
          <w:szCs w:val="24"/>
          <w:shd w:fill="auto" w:val="clear"/>
        </w:rPr>
        <w:t xml:space="preserve">email: </w:t>
      </w:r>
      <w:hyperlink r:id="rId2">
        <w:r>
          <w:rPr>
            <w:rStyle w:val="LegturInternet"/>
            <w:rFonts w:cs="Times New Roman" w:ascii="Times New Roman" w:hAnsi="Times New Roman"/>
            <w:color w:val="000000"/>
            <w:sz w:val="24"/>
            <w:szCs w:val="24"/>
            <w:shd w:fill="auto" w:val="clear"/>
          </w:rPr>
          <w:t>maria.i.oancea@gmail.com</w:t>
        </w:r>
      </w:hyperlink>
    </w:p>
    <w:p>
      <w:pPr>
        <w:pStyle w:val="Normal"/>
        <w:spacing w:lineRule="auto" w:line="276" w:before="144" w:after="0"/>
        <w:rPr>
          <w:rFonts w:cs="Times New Roman"/>
          <w:shd w:fill="auto" w:val="clear"/>
        </w:rPr>
      </w:pPr>
      <w:r>
        <w:rPr>
          <w:rFonts w:cs="Times New Roman" w:ascii="Times New Roman" w:hAnsi="Times New Roman"/>
          <w:color w:val="000000"/>
          <w:sz w:val="24"/>
          <w:szCs w:val="24"/>
          <w:shd w:fill="auto" w:val="clear"/>
        </w:rPr>
        <w:t>Data nașterii: 16.10.1994</w:t>
      </w:r>
    </w:p>
    <w:p>
      <w:pPr>
        <w:pStyle w:val="Normal"/>
        <w:spacing w:lineRule="auto" w:line="276" w:before="258" w:after="114"/>
        <w:rPr>
          <w:rFonts w:ascii="Times New Roman" w:hAnsi="Times New Roman"/>
          <w:color w:val="auto"/>
          <w:sz w:val="24"/>
          <w:szCs w:val="24"/>
        </w:rPr>
      </w:pPr>
      <w:r>
        <w:rPr>
          <w:rFonts w:cs="Times New Roman" w:ascii="Times New Roman" w:hAnsi="Times New Roman"/>
          <w:b/>
          <w:color w:val="000000"/>
          <w:sz w:val="24"/>
          <w:szCs w:val="24"/>
          <w:shd w:fill="auto" w:val="clear"/>
        </w:rPr>
        <w:t>Studii:</w:t>
      </w:r>
    </w:p>
    <w:p>
      <w:pPr>
        <w:pStyle w:val="Normal"/>
        <w:spacing w:lineRule="auto" w:line="276" w:before="144" w:after="0"/>
        <w:rPr>
          <w:rFonts w:ascii="Times New Roman" w:hAnsi="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04.10.202</w:t>
      </w:r>
      <w:r>
        <w:rPr>
          <w:rFonts w:cs="Times New Roman" w:ascii="Times New Roman" w:hAnsi="Times New Roman"/>
          <w:b w:val="false"/>
          <w:bCs w:val="false"/>
          <w:color w:val="000000"/>
          <w:sz w:val="24"/>
          <w:szCs w:val="24"/>
          <w:shd w:fill="auto" w:val="clear"/>
          <w:lang w:val="ro-RO"/>
        </w:rPr>
        <w:t>4</w:t>
        <w:tab/>
      </w:r>
      <w:r>
        <w:rPr>
          <w:rFonts w:cs="Times New Roman" w:ascii="Times New Roman" w:hAnsi="Times New Roman"/>
          <w:b w:val="false"/>
          <w:bCs w:val="false"/>
          <w:color w:val="000000"/>
          <w:sz w:val="24"/>
          <w:szCs w:val="24"/>
          <w:shd w:fill="auto" w:val="clear"/>
          <w:lang w:val="ro-RO"/>
        </w:rPr>
        <w:t xml:space="preserve">Am susținut public teza de doctorat </w:t>
      </w:r>
      <w:r>
        <w:rPr>
          <w:rFonts w:cs="Times New Roman" w:ascii="Times New Roman" w:hAnsi="Times New Roman"/>
          <w:b w:val="false"/>
          <w:bCs w:val="false"/>
          <w:i/>
          <w:color w:val="000000"/>
          <w:sz w:val="24"/>
          <w:szCs w:val="24"/>
          <w:shd w:fill="auto" w:val="clear"/>
          <w:lang w:val="fr-FR"/>
        </w:rPr>
        <w:t xml:space="preserve">Spirala și </w:t>
      </w:r>
      <w:r>
        <w:rPr>
          <w:rFonts w:cs="Times New Roman" w:ascii="Times New Roman" w:hAnsi="Times New Roman"/>
          <w:b w:val="false"/>
          <w:bCs w:val="false"/>
          <w:i/>
          <w:color w:val="000000"/>
          <w:sz w:val="24"/>
          <w:szCs w:val="24"/>
          <w:shd w:fill="auto" w:val="clear"/>
          <w:lang w:val="ro-RO"/>
        </w:rPr>
        <w:t>oglinda</w:t>
      </w:r>
      <w:r>
        <w:rPr>
          <w:rFonts w:cs="Times New Roman" w:ascii="Times New Roman" w:hAnsi="Times New Roman"/>
          <w:b w:val="false"/>
          <w:bCs w:val="false"/>
          <w:i/>
          <w:color w:val="000000"/>
          <w:sz w:val="24"/>
          <w:szCs w:val="24"/>
          <w:shd w:fill="auto" w:val="clear"/>
          <w:lang w:val="ro-RO"/>
        </w:rPr>
        <w:t>: d</w:t>
      </w:r>
      <w:r>
        <w:rPr>
          <w:rFonts w:cs="Times New Roman" w:ascii="Times New Roman" w:hAnsi="Times New Roman"/>
          <w:b w:val="false"/>
          <w:bCs w:val="false"/>
          <w:i/>
          <w:color w:val="000000"/>
          <w:sz w:val="24"/>
          <w:szCs w:val="24"/>
          <w:shd w:fill="auto" w:val="clear"/>
          <w:lang w:val="ro-RO"/>
        </w:rPr>
        <w:t xml:space="preserve">iminuarea distanței dintre opera de artă și receptor </w:t>
      </w:r>
      <w:r>
        <w:rPr>
          <w:rFonts w:cs="Times New Roman" w:ascii="Times New Roman" w:hAnsi="Times New Roman"/>
          <w:b w:val="false"/>
          <w:bCs w:val="false"/>
          <w:color w:val="000000"/>
          <w:sz w:val="24"/>
          <w:szCs w:val="24"/>
          <w:shd w:fill="auto" w:val="clear"/>
          <w:lang w:val="ro-RO"/>
        </w:rPr>
        <w:t xml:space="preserve">la Școala Doctorală a Facultății de </w:t>
      </w:r>
      <w:r>
        <w:rPr>
          <w:rFonts w:cs="Times New Roman" w:ascii="Times New Roman" w:hAnsi="Times New Roman"/>
          <w:b w:val="false"/>
          <w:bCs w:val="false"/>
          <w:color w:val="000000"/>
          <w:sz w:val="24"/>
          <w:szCs w:val="24"/>
          <w:shd w:fill="auto" w:val="clear"/>
          <w:lang w:val="ro-RO"/>
        </w:rPr>
        <w:t>L</w:t>
      </w:r>
      <w:r>
        <w:rPr>
          <w:rFonts w:cs="Times New Roman" w:ascii="Times New Roman" w:hAnsi="Times New Roman"/>
          <w:b w:val="false"/>
          <w:bCs w:val="false"/>
          <w:color w:val="000000"/>
          <w:sz w:val="24"/>
          <w:szCs w:val="24"/>
          <w:shd w:fill="auto" w:val="clear"/>
          <w:lang w:val="ro-RO"/>
        </w:rPr>
        <w:t>itere, Universitatea București, și am obținut titlul de doctor în filologie, cu calificativul Foarte Bine</w:t>
      </w:r>
    </w:p>
    <w:p>
      <w:pPr>
        <w:pStyle w:val="Normal"/>
        <w:widowControl/>
        <w:suppressAutoHyphens w:val="true"/>
        <w:bidi w:val="0"/>
        <w:spacing w:lineRule="auto" w:line="276" w:before="144" w:after="0"/>
        <w:ind w:left="1980" w:right="0" w:hanging="1980"/>
        <w:jc w:val="left"/>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2019 – </w:t>
      </w:r>
      <w:r>
        <w:rPr>
          <w:rFonts w:cs="Times New Roman" w:ascii="Times New Roman" w:hAnsi="Times New Roman"/>
          <w:color w:val="000000"/>
          <w:sz w:val="24"/>
          <w:szCs w:val="24"/>
          <w:shd w:fill="auto" w:val="clear"/>
          <w:lang w:val="ro-RO"/>
        </w:rPr>
        <w:t>2024</w:t>
        <w:tab/>
      </w:r>
      <w:r>
        <w:rPr>
          <w:rFonts w:cs="Times New Roman" w:ascii="Times New Roman" w:hAnsi="Times New Roman"/>
          <w:color w:val="000000"/>
          <w:sz w:val="24"/>
          <w:szCs w:val="24"/>
          <w:shd w:fill="auto" w:val="clear"/>
          <w:lang w:val="fr-FR"/>
        </w:rPr>
        <w:t xml:space="preserve">Școala Doctorală Litere, Facultatea de Litere, Universitatea </w:t>
        <w:br/>
        <w:t xml:space="preserve">din București, teză de doctorat cu titlul </w:t>
      </w:r>
      <w:r>
        <w:rPr>
          <w:rFonts w:cs="Times New Roman" w:ascii="Times New Roman" w:hAnsi="Times New Roman"/>
          <w:i/>
          <w:color w:val="000000"/>
          <w:sz w:val="24"/>
          <w:szCs w:val="24"/>
          <w:shd w:fill="auto" w:val="clear"/>
          <w:lang w:val="fr-FR"/>
        </w:rPr>
        <w:t xml:space="preserve">Spirala și </w:t>
      </w:r>
      <w:r>
        <w:rPr>
          <w:rFonts w:cs="Times New Roman" w:ascii="Times New Roman" w:hAnsi="Times New Roman"/>
          <w:i/>
          <w:color w:val="000000"/>
          <w:sz w:val="24"/>
          <w:szCs w:val="24"/>
          <w:shd w:fill="auto" w:val="clear"/>
          <w:lang w:val="ro-RO"/>
        </w:rPr>
        <w:t>oglinda</w:t>
      </w:r>
      <w:r>
        <w:rPr>
          <w:rFonts w:cs="Times New Roman" w:ascii="Times New Roman" w:hAnsi="Times New Roman"/>
          <w:i/>
          <w:color w:val="000000"/>
          <w:sz w:val="24"/>
          <w:szCs w:val="24"/>
          <w:shd w:fill="auto" w:val="clear"/>
          <w:lang w:val="ro-RO"/>
        </w:rPr>
        <w:t>: d</w:t>
      </w:r>
      <w:r>
        <w:rPr>
          <w:rFonts w:cs="Times New Roman" w:ascii="Times New Roman" w:hAnsi="Times New Roman"/>
          <w:i/>
          <w:color w:val="000000"/>
          <w:sz w:val="24"/>
          <w:szCs w:val="24"/>
          <w:shd w:fill="auto" w:val="clear"/>
          <w:lang w:val="ro-RO"/>
        </w:rPr>
        <w:t>iminuarea</w:t>
      </w:r>
      <w:r>
        <w:rPr>
          <w:rFonts w:cs="Times New Roman" w:ascii="Times New Roman" w:hAnsi="Times New Roman"/>
          <w:i/>
          <w:color w:val="000000"/>
          <w:sz w:val="24"/>
          <w:szCs w:val="24"/>
          <w:shd w:fill="auto" w:val="clear"/>
        </w:rPr>
        <w:t xml:space="preserve"> distanței dintre opera de artă și receptor </w:t>
        <w:br/>
      </w:r>
      <w:r>
        <w:rPr>
          <w:rFonts w:cs="Times New Roman" w:ascii="Times New Roman" w:hAnsi="Times New Roman"/>
          <w:i w:val="false"/>
          <w:iCs w:val="false"/>
          <w:color w:val="000000"/>
          <w:sz w:val="24"/>
          <w:szCs w:val="24"/>
          <w:shd w:fill="auto" w:val="clear"/>
        </w:rPr>
        <w:t>(con</w:t>
      </w:r>
      <w:r>
        <w:rPr>
          <w:rFonts w:cs="Times New Roman" w:ascii="Times New Roman" w:hAnsi="Times New Roman"/>
          <w:color w:val="000000"/>
          <w:sz w:val="24"/>
          <w:szCs w:val="24"/>
          <w:shd w:fill="auto" w:val="clear"/>
        </w:rPr>
        <w:t>ducător științific prof.univ.dr. Ion Bogdan Lefter)</w:t>
      </w:r>
    </w:p>
    <w:p>
      <w:pPr>
        <w:pStyle w:val="Normal"/>
        <w:widowControl/>
        <w:suppressAutoHyphens w:val="true"/>
        <w:bidi w:val="0"/>
        <w:spacing w:lineRule="auto" w:line="276" w:before="144" w:after="0"/>
        <w:ind w:left="1980" w:right="0" w:hanging="1980"/>
        <w:jc w:val="left"/>
        <w:rPr>
          <w:rFonts w:ascii="Times New Roman" w:hAnsi="Times New Roman"/>
          <w:color w:val="auto"/>
          <w:sz w:val="24"/>
          <w:szCs w:val="24"/>
        </w:rPr>
      </w:pPr>
      <w:r>
        <w:rPr>
          <w:rFonts w:ascii="Times New Roman" w:hAnsi="Times New Roman"/>
          <w:color w:val="auto"/>
          <w:sz w:val="24"/>
          <w:szCs w:val="24"/>
        </w:rPr>
        <w:t>2020</w:t>
        <w:tab/>
        <w:t>Modul psihopedagogic nivel I și II, postuniversitar, Departamentul de Formare a Profesorilor (DFP) din cadrul Facultății de Psihologie și Științele Educației, Universitatea din București</w:t>
      </w:r>
    </w:p>
    <w:p>
      <w:pPr>
        <w:pStyle w:val="Normal"/>
        <w:spacing w:lineRule="auto" w:line="276" w:before="144" w:after="0"/>
        <w:ind w:left="1980" w:hanging="1980"/>
        <w:jc w:val="both"/>
        <w:rPr>
          <w:rFonts w:ascii="Times New Roman" w:hAnsi="Times New Roman"/>
          <w:color w:val="auto"/>
          <w:sz w:val="24"/>
          <w:szCs w:val="24"/>
        </w:rPr>
      </w:pPr>
      <w:r>
        <w:rPr>
          <w:rFonts w:cs="Times New Roman" w:ascii="Times New Roman" w:hAnsi="Times New Roman"/>
          <w:color w:val="000000"/>
          <w:sz w:val="24"/>
          <w:szCs w:val="24"/>
          <w:shd w:fill="auto" w:val="clear"/>
        </w:rPr>
        <w:t xml:space="preserve">2017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rPr>
        <w:t xml:space="preserve"> 2019</w:t>
        <w:tab/>
        <w:t>Masterat Studii Literare, Facultatea de Litere, Universitatea 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rPr>
        <w:t>2016</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rPr>
        <w:t xml:space="preserve">2018   </w:t>
        <w:tab/>
        <w:t>Masterat în Arte Plastice, specializarea Arte Grafice, Universitatea Națională de Arte din 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2013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2016  </w:t>
        <w:tab/>
        <w:t>Licență în Arte Plastice, specializarea Arte Grafice, U</w:t>
      </w:r>
      <w:r>
        <w:rPr>
          <w:rFonts w:cs="Times New Roman" w:ascii="Times New Roman" w:hAnsi="Times New Roman"/>
          <w:color w:val="000000"/>
          <w:sz w:val="24"/>
          <w:szCs w:val="24"/>
          <w:shd w:fill="auto" w:val="clear"/>
          <w:lang w:val="ro-RO"/>
        </w:rPr>
        <w:t xml:space="preserve">NArte </w:t>
      </w:r>
      <w:r>
        <w:rPr>
          <w:rFonts w:cs="Times New Roman" w:ascii="Times New Roman" w:hAnsi="Times New Roman"/>
          <w:color w:val="000000"/>
          <w:sz w:val="24"/>
          <w:szCs w:val="24"/>
          <w:shd w:fill="auto" w:val="clear"/>
          <w:lang w:val="fr-FR"/>
        </w:rPr>
        <w:t>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2015</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2016 </w:t>
        <w:tab/>
        <w:t>Bursă  Erasmus, École Européenne Supérieure de l’Image Angoulême, Franța</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2013</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2016 </w:t>
        <w:tab/>
        <w:t>Licență de  Literatură Universală și Comparată – Limba și Literatura Franceză, Facultatea de Litere, Universitatea din 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2009</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2013 </w:t>
        <w:tab/>
        <w:t>Liceul de Arte Plastice “Nicolae Tonitza”, București , Specializarea Grafică</w:t>
      </w:r>
    </w:p>
    <w:p>
      <w:pPr>
        <w:pStyle w:val="Normal"/>
        <w:spacing w:lineRule="auto" w:line="276" w:before="258" w:after="114"/>
        <w:ind w:left="1260" w:hanging="1260"/>
        <w:rPr>
          <w:rFonts w:ascii="Times New Roman" w:hAnsi="Times New Roman"/>
          <w:color w:val="auto"/>
          <w:sz w:val="24"/>
          <w:szCs w:val="24"/>
        </w:rPr>
      </w:pPr>
      <w:r>
        <w:rPr>
          <w:rFonts w:cs="Times New Roman" w:ascii="Times New Roman" w:hAnsi="Times New Roman"/>
          <w:b/>
          <w:color w:val="000000"/>
          <w:sz w:val="24"/>
          <w:szCs w:val="24"/>
          <w:shd w:fill="auto" w:val="clear"/>
          <w:lang w:val="fr-FR"/>
        </w:rPr>
        <w:t>Afilieri:</w:t>
      </w:r>
    </w:p>
    <w:p>
      <w:pPr>
        <w:pStyle w:val="Normal"/>
        <w:spacing w:lineRule="auto" w:line="276" w:before="144" w:after="0"/>
        <w:ind w:left="1260" w:hanging="1260"/>
        <w:rPr>
          <w:rFonts w:ascii="Times New Roman" w:hAnsi="Times New Roman"/>
          <w:b w:val="false"/>
          <w:b w:val="false"/>
          <w:bCs w:val="false"/>
          <w:color w:val="auto"/>
          <w:sz w:val="24"/>
          <w:szCs w:val="24"/>
        </w:rPr>
      </w:pPr>
      <w:r>
        <w:rPr>
          <w:rFonts w:cs="Times New Roman" w:ascii="Times New Roman" w:hAnsi="Times New Roman"/>
          <w:b w:val="false"/>
          <w:bCs w:val="false"/>
          <w:color w:val="000000"/>
          <w:sz w:val="24"/>
          <w:szCs w:val="24"/>
          <w:shd w:fill="auto" w:val="clear"/>
          <w:lang w:val="ro-RO"/>
        </w:rPr>
        <w:t xml:space="preserve">Asistent de cercetare în cadrul Institutului de Istorie și Teorie Literară „G. Călinescu” </w:t>
      </w:r>
      <w:r>
        <w:rPr>
          <w:rFonts w:cs="Times New Roman" w:ascii="Times New Roman" w:hAnsi="Times New Roman"/>
          <w:b w:val="false"/>
          <w:bCs w:val="false"/>
          <w:color w:val="000000"/>
          <w:sz w:val="24"/>
          <w:szCs w:val="24"/>
          <w:shd w:fill="auto" w:val="clear"/>
          <w:lang w:val="ro-RO"/>
        </w:rPr>
        <w:t>(din 2021)</w:t>
      </w:r>
    </w:p>
    <w:p>
      <w:pPr>
        <w:pStyle w:val="Normal"/>
        <w:spacing w:lineRule="auto" w:line="276" w:before="144" w:after="0"/>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Membru </w:t>
      </w:r>
      <w:r>
        <w:rPr>
          <w:rFonts w:cs="Times New Roman" w:ascii="Times New Roman" w:hAnsi="Times New Roman"/>
          <w:color w:val="000000"/>
          <w:sz w:val="24"/>
          <w:szCs w:val="24"/>
          <w:shd w:fill="auto" w:val="clear"/>
          <w:lang w:val="ro-RO"/>
        </w:rPr>
        <w:t xml:space="preserve">titular </w:t>
      </w:r>
      <w:r>
        <w:rPr>
          <w:rFonts w:cs="Times New Roman" w:ascii="Times New Roman" w:hAnsi="Times New Roman"/>
          <w:color w:val="000000"/>
          <w:sz w:val="24"/>
          <w:szCs w:val="24"/>
          <w:shd w:fill="auto" w:val="clear"/>
          <w:lang w:val="fr-FR"/>
        </w:rPr>
        <w:t xml:space="preserve">al </w:t>
      </w:r>
      <w:r>
        <w:rPr>
          <w:rFonts w:cs="Times New Roman" w:ascii="Times New Roman" w:hAnsi="Times New Roman"/>
          <w:color w:val="000000"/>
          <w:sz w:val="24"/>
          <w:szCs w:val="24"/>
          <w:shd w:fill="auto" w:val="clear"/>
          <w:lang w:val="ro-RO"/>
        </w:rPr>
        <w:t>UAP (Uniun</w:t>
      </w:r>
      <w:r>
        <w:rPr>
          <w:rFonts w:cs="Times New Roman" w:ascii="Times New Roman" w:hAnsi="Times New Roman"/>
          <w:color w:val="000000"/>
          <w:sz w:val="24"/>
          <w:szCs w:val="24"/>
          <w:shd w:fill="auto" w:val="clear"/>
          <w:lang w:val="ro-RO"/>
        </w:rPr>
        <w:t>ea</w:t>
      </w:r>
      <w:r>
        <w:rPr>
          <w:rFonts w:cs="Times New Roman" w:ascii="Times New Roman" w:hAnsi="Times New Roman"/>
          <w:color w:val="000000"/>
          <w:sz w:val="24"/>
          <w:szCs w:val="24"/>
          <w:shd w:fill="auto" w:val="clear"/>
          <w:lang w:val="ro-RO"/>
        </w:rPr>
        <w:t xml:space="preserve"> Artiștilor Plastici</w:t>
      </w:r>
      <w:r>
        <w:rPr>
          <w:rFonts w:cs="Times New Roman" w:ascii="Times New Roman" w:hAnsi="Times New Roman"/>
          <w:color w:val="000000"/>
          <w:sz w:val="24"/>
          <w:szCs w:val="24"/>
          <w:shd w:fill="auto" w:val="clear"/>
          <w:lang w:val="fr-FR"/>
        </w:rPr>
        <w:t xml:space="preserve"> </w:t>
      </w:r>
      <w:r>
        <w:rPr>
          <w:rFonts w:cs="Times New Roman" w:ascii="Times New Roman" w:hAnsi="Times New Roman"/>
          <w:color w:val="000000"/>
          <w:sz w:val="24"/>
          <w:szCs w:val="24"/>
          <w:shd w:fill="auto" w:val="clear"/>
          <w:lang w:val="ro-RO"/>
        </w:rPr>
        <w:t xml:space="preserve">din România), </w:t>
      </w:r>
      <w:r>
        <w:rPr>
          <w:rFonts w:cs="Times New Roman" w:ascii="Times New Roman" w:hAnsi="Times New Roman"/>
          <w:color w:val="000000"/>
          <w:sz w:val="24"/>
          <w:szCs w:val="24"/>
          <w:shd w:fill="auto" w:val="clear"/>
          <w:lang w:val="fr-FR"/>
        </w:rPr>
        <w:t>București, secția Grafică</w:t>
      </w:r>
    </w:p>
    <w:p>
      <w:pPr>
        <w:pStyle w:val="Normal"/>
        <w:spacing w:lineRule="auto" w:line="276" w:before="258" w:after="114"/>
        <w:ind w:left="1260" w:hanging="1260"/>
        <w:rPr>
          <w:rFonts w:ascii="Times New Roman" w:hAnsi="Times New Roman"/>
          <w:color w:val="auto"/>
          <w:sz w:val="24"/>
          <w:szCs w:val="24"/>
        </w:rPr>
      </w:pPr>
      <w:r>
        <w:rPr>
          <w:rFonts w:cs="Times New Roman" w:ascii="Times New Roman" w:hAnsi="Times New Roman"/>
          <w:b/>
          <w:color w:val="000000"/>
          <w:sz w:val="24"/>
          <w:szCs w:val="24"/>
          <w:shd w:fill="auto" w:val="clear"/>
        </w:rPr>
        <w:t>Participare la conferin</w:t>
      </w:r>
      <w:r>
        <w:rPr>
          <w:rFonts w:cs="Times New Roman" w:ascii="Times New Roman" w:hAnsi="Times New Roman"/>
          <w:b/>
          <w:color w:val="000000"/>
          <w:sz w:val="24"/>
          <w:szCs w:val="24"/>
          <w:shd w:fill="auto" w:val="clear"/>
          <w:lang w:val="ro-RO"/>
        </w:rPr>
        <w:t>țe:</w:t>
      </w:r>
    </w:p>
    <w:p>
      <w:pPr>
        <w:pStyle w:val="Normal"/>
        <w:bidi w:val="0"/>
        <w:spacing w:lineRule="auto" w:line="276" w:before="144" w:after="0"/>
        <w:ind w:left="1260" w:hanging="1260"/>
        <w:jc w:val="left"/>
        <w:rPr>
          <w:rFonts w:ascii="Times New Roman" w:hAnsi="Times New Roman"/>
          <w:color w:val="auto"/>
          <w:sz w:val="24"/>
          <w:szCs w:val="24"/>
        </w:rPr>
      </w:pPr>
      <w:r>
        <w:rPr>
          <w:rFonts w:cs="Times New Roman" w:ascii="Times New Roman" w:hAnsi="Times New Roman"/>
          <w:b w:val="false"/>
          <w:i w:val="false"/>
          <w:iCs w:val="false"/>
          <w:caps w:val="false"/>
          <w:smallCaps w:val="false"/>
          <w:color w:val="000000"/>
          <w:spacing w:val="0"/>
          <w:sz w:val="24"/>
          <w:szCs w:val="24"/>
          <w:shd w:fill="auto" w:val="clear"/>
          <w:lang w:val="ro-RO"/>
        </w:rPr>
        <w:t xml:space="preserve">18 iunie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Călinescu romancier. </w:t>
      </w:r>
      <w:r>
        <w:rPr>
          <w:rFonts w:cs="Times New Roman" w:ascii="Times New Roman" w:hAnsi="Times New Roman"/>
          <w:b w:val="false"/>
          <w:bCs w:val="false"/>
          <w:i/>
          <w:iCs/>
          <w:caps w:val="false"/>
          <w:smallCaps w:val="false"/>
          <w:color w:val="000000"/>
          <w:spacing w:val="0"/>
          <w:sz w:val="24"/>
          <w:szCs w:val="24"/>
          <w:shd w:fill="auto" w:val="clear"/>
          <w:lang w:val="ro-RO"/>
        </w:rPr>
        <w:t xml:space="preserve">Enigma Otiliei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între romanul balzacian și ambiguitatea secolului XX”</w:t>
      </w:r>
      <w:r>
        <w:rPr>
          <w:rFonts w:cs="Times New Roman" w:ascii="Times New Roman" w:hAnsi="Times New Roman"/>
          <w:b w:val="false"/>
          <w:bCs w:val="false"/>
          <w:i/>
          <w:iCs/>
          <w:caps w:val="false"/>
          <w:smallCaps w:val="false"/>
          <w:color w:val="000000"/>
          <w:spacing w:val="0"/>
          <w:sz w:val="24"/>
          <w:szCs w:val="24"/>
          <w:shd w:fill="auto" w:val="clear"/>
          <w:lang w:val="ro-RO"/>
        </w:rPr>
        <w:t xml:space="preserve">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în cadrul </w:t>
      </w:r>
      <w:r>
        <w:rPr>
          <w:rFonts w:cs="Times New Roman" w:ascii="Times New Roman" w:hAnsi="Times New Roman"/>
          <w:b w:val="false"/>
          <w:bCs w:val="false"/>
          <w:i/>
          <w:iCs/>
          <w:caps w:val="false"/>
          <w:smallCaps w:val="false"/>
          <w:color w:val="000000"/>
          <w:spacing w:val="0"/>
          <w:sz w:val="24"/>
          <w:szCs w:val="24"/>
          <w:shd w:fill="auto" w:val="clear"/>
          <w:lang w:val="ro-RO"/>
        </w:rPr>
        <w:t>Conferinței Internaționale „G. Călinescu 125”</w:t>
      </w:r>
    </w:p>
    <w:p>
      <w:pPr>
        <w:pStyle w:val="Normal"/>
        <w:widowControl/>
        <w:suppressAutoHyphens w:val="true"/>
        <w:bidi w:val="0"/>
        <w:spacing w:lineRule="auto" w:line="276" w:before="144" w:after="0"/>
        <w:ind w:left="720" w:right="0" w:hanging="720"/>
        <w:jc w:val="left"/>
        <w:rPr/>
      </w:pPr>
      <w:r>
        <w:rPr>
          <w:rFonts w:ascii="Times New Roman" w:hAnsi="Times New Roman"/>
          <w:b w:val="false"/>
          <w:i w:val="false"/>
          <w:iCs w:val="false"/>
          <w:caps w:val="false"/>
          <w:smallCaps w:val="false"/>
          <w:color w:val="auto"/>
          <w:spacing w:val="0"/>
          <w:sz w:val="24"/>
          <w:szCs w:val="24"/>
          <w:lang w:val="ro-RO"/>
        </w:rPr>
        <w:t xml:space="preserve">31 mai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w:t>
      </w:r>
      <w:r>
        <w:rPr>
          <w:rStyle w:val="Accentuareputernic"/>
          <w:rFonts w:ascii="Times New Roman" w:hAnsi="Times New Roman"/>
          <w:b w:val="false"/>
          <w:bCs w:val="false"/>
          <w:i/>
          <w:iCs/>
          <w:caps w:val="false"/>
          <w:smallCaps w:val="false"/>
          <w:color w:val="auto"/>
          <w:spacing w:val="0"/>
          <w:sz w:val="24"/>
          <w:szCs w:val="24"/>
          <w:lang w:val="fr-FR"/>
        </w:rPr>
        <w:t xml:space="preserve">La fin de siècle et la fin de l’entre-deux-guerres: l’influence du Décadentisme français dans le roman « Prințul » </w:t>
      </w:r>
      <w:r>
        <w:rPr>
          <w:rFonts w:ascii="Times New Roman" w:hAnsi="Times New Roman"/>
          <w:b w:val="false"/>
          <w:bCs w:val="false"/>
          <w:i/>
          <w:iCs/>
          <w:caps w:val="false"/>
          <w:smallCaps w:val="false"/>
          <w:color w:val="auto"/>
          <w:spacing w:val="0"/>
          <w:sz w:val="24"/>
          <w:szCs w:val="24"/>
          <w:lang w:val="fr-FR"/>
        </w:rPr>
        <w:t xml:space="preserve">de Tudor Teodorescu-Braniște </w:t>
      </w:r>
      <w:r>
        <w:rPr>
          <w:rFonts w:ascii="Times New Roman" w:hAnsi="Times New Roman"/>
          <w:b w:val="false"/>
          <w:i w:val="false"/>
          <w:caps w:val="false"/>
          <w:smallCaps w:val="false"/>
          <w:color w:val="auto"/>
          <w:spacing w:val="0"/>
          <w:sz w:val="24"/>
          <w:szCs w:val="24"/>
          <w:lang w:val="ro-RO"/>
        </w:rPr>
        <w:t xml:space="preserve">în cadrul conferinței </w:t>
      </w:r>
      <w:r>
        <w:rPr>
          <w:rFonts w:ascii="Times New Roman" w:hAnsi="Times New Roman"/>
          <w:b w:val="false"/>
          <w:i/>
          <w:iCs/>
          <w:caps w:val="false"/>
          <w:smallCaps w:val="false"/>
          <w:color w:val="auto"/>
          <w:spacing w:val="0"/>
          <w:sz w:val="24"/>
          <w:szCs w:val="24"/>
          <w:lang w:val="ro-RO"/>
        </w:rPr>
        <w:t>Dynamique des échanges culturels franco-roumains : ancrages historiques et horizons futurs</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b w:val="false"/>
          <w:i w:val="false"/>
          <w:iCs/>
          <w:caps w:val="false"/>
          <w:smallCaps w:val="false"/>
          <w:color w:val="auto"/>
          <w:spacing w:val="0"/>
          <w:sz w:val="24"/>
          <w:szCs w:val="24"/>
          <w:lang w:val="ro-RO"/>
        </w:rPr>
        <w:t xml:space="preserve">25 mai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Fonts w:ascii="Times New Roman" w:hAnsi="Times New Roman"/>
          <w:b w:val="false"/>
          <w:i w:val="false"/>
          <w:iCs/>
          <w:caps w:val="false"/>
          <w:smallCaps w:val="false"/>
          <w:color w:val="auto"/>
          <w:spacing w:val="0"/>
          <w:sz w:val="24"/>
          <w:szCs w:val="24"/>
          <w:lang w:val="ro-RO"/>
        </w:rPr>
        <w:t xml:space="preserve"> </w:t>
      </w:r>
      <w:r>
        <w:rPr>
          <w:rFonts w:ascii="Times New Roman" w:hAnsi="Times New Roman"/>
          <w:b w:val="false"/>
          <w:bCs w:val="false"/>
          <w:i w:val="false"/>
          <w:iCs w:val="false"/>
          <w:caps w:val="false"/>
          <w:smallCaps w:val="false"/>
          <w:color w:val="auto"/>
          <w:spacing w:val="0"/>
          <w:sz w:val="24"/>
          <w:szCs w:val="24"/>
          <w:lang w:val="ro-RO"/>
        </w:rPr>
        <w:t xml:space="preserve">„Singur cu cititoarea: imaginea receptării în romanul lui Italo Calvino </w:t>
      </w:r>
      <w:r>
        <w:rPr>
          <w:rFonts w:ascii="Times New Roman" w:hAnsi="Times New Roman"/>
          <w:b w:val="false"/>
          <w:bCs w:val="false"/>
          <w:i/>
          <w:iCs w:val="false"/>
          <w:caps w:val="false"/>
          <w:smallCaps w:val="false"/>
          <w:color w:val="auto"/>
          <w:spacing w:val="0"/>
          <w:sz w:val="24"/>
          <w:szCs w:val="24"/>
          <w:lang w:val="ro-RO"/>
        </w:rPr>
        <w:t xml:space="preserve">Dacă într-o </w:t>
      </w:r>
      <w:r>
        <w:rPr>
          <w:rFonts w:ascii="Times New Roman" w:hAnsi="Times New Roman"/>
          <w:b w:val="false"/>
          <w:i/>
          <w:iCs/>
          <w:caps w:val="false"/>
          <w:smallCaps w:val="false"/>
          <w:color w:val="auto"/>
          <w:spacing w:val="0"/>
          <w:sz w:val="24"/>
          <w:szCs w:val="24"/>
          <w:lang w:val="ro-RO"/>
        </w:rPr>
        <w:t>noapte de iarnă un călător</w:t>
      </w:r>
      <w:r>
        <w:rPr>
          <w:rFonts w:ascii="Times New Roman" w:hAnsi="Times New Roman"/>
          <w:b w:val="false"/>
          <w:i w:val="false"/>
          <w:iCs/>
          <w:caps w:val="false"/>
          <w:smallCaps w:val="false"/>
          <w:color w:val="auto"/>
          <w:spacing w:val="0"/>
          <w:sz w:val="24"/>
          <w:szCs w:val="24"/>
          <w:lang w:val="ro-RO"/>
        </w:rPr>
        <w:t xml:space="preserve">” în cadrul </w:t>
      </w:r>
      <w:r>
        <w:rPr>
          <w:rFonts w:ascii="Times New Roman" w:hAnsi="Times New Roman"/>
          <w:b w:val="false"/>
          <w:i/>
          <w:iCs/>
          <w:caps w:val="false"/>
          <w:smallCaps w:val="false"/>
          <w:color w:val="auto"/>
          <w:spacing w:val="0"/>
          <w:sz w:val="24"/>
          <w:szCs w:val="24"/>
          <w:lang w:val="ro-RO"/>
        </w:rPr>
        <w:t>Colocviului național „Paul Cornea”</w:t>
      </w:r>
      <w:r>
        <w:rPr>
          <w:rFonts w:ascii="Times New Roman" w:hAnsi="Times New Roman"/>
          <w:b w:val="false"/>
          <w:i w:val="false"/>
          <w:iCs/>
          <w:caps w:val="false"/>
          <w:smallCaps w:val="false"/>
          <w:color w:val="auto"/>
          <w:spacing w:val="0"/>
          <w:sz w:val="24"/>
          <w:szCs w:val="24"/>
          <w:lang w:val="ro-RO"/>
        </w:rPr>
        <w:t xml:space="preserve"> </w:t>
      </w:r>
    </w:p>
    <w:p>
      <w:pPr>
        <w:pStyle w:val="Normal"/>
        <w:widowControl/>
        <w:suppressAutoHyphens w:val="true"/>
        <w:bidi w:val="0"/>
        <w:spacing w:lineRule="auto" w:line="276" w:before="144" w:after="0"/>
        <w:ind w:left="720" w:right="0" w:hanging="720"/>
        <w:jc w:val="left"/>
        <w:rPr/>
      </w:pPr>
      <w:r>
        <w:rPr>
          <w:rFonts w:ascii="Times New Roman" w:hAnsi="Times New Roman"/>
          <w:b w:val="false"/>
          <w:i w:val="false"/>
          <w:iCs/>
          <w:caps w:val="false"/>
          <w:smallCaps w:val="false"/>
          <w:color w:val="auto"/>
          <w:spacing w:val="0"/>
          <w:sz w:val="24"/>
          <w:szCs w:val="24"/>
          <w:lang w:val="ro-RO"/>
        </w:rPr>
        <w:t xml:space="preserve">24 mai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w:t>
      </w:r>
      <w:r>
        <w:rPr>
          <w:rFonts w:ascii="Times New Roman" w:hAnsi="Times New Roman"/>
          <w:b w:val="false"/>
          <w:bCs w:val="false"/>
          <w:i w:val="false"/>
          <w:iCs w:val="false"/>
          <w:caps w:val="false"/>
          <w:smallCaps w:val="false"/>
          <w:color w:val="auto"/>
          <w:spacing w:val="0"/>
          <w:sz w:val="24"/>
          <w:szCs w:val="24"/>
          <w:lang w:val="ro-RO"/>
        </w:rPr>
        <w:t xml:space="preserve">„Un labirint pe care nu-l poți închide: către înăuntru și către în afară în </w:t>
      </w:r>
      <w:r>
        <w:rPr>
          <w:rFonts w:ascii="Times New Roman" w:hAnsi="Times New Roman"/>
          <w:b w:val="false"/>
          <w:bCs w:val="false"/>
          <w:i/>
          <w:iCs/>
          <w:caps w:val="false"/>
          <w:smallCaps w:val="false"/>
          <w:color w:val="auto"/>
          <w:spacing w:val="0"/>
          <w:sz w:val="24"/>
          <w:szCs w:val="24"/>
          <w:lang w:val="ro-RO"/>
        </w:rPr>
        <w:t>House of Leaves</w:t>
      </w:r>
      <w:r>
        <w:rPr>
          <w:rFonts w:ascii="Times New Roman" w:hAnsi="Times New Roman"/>
          <w:b w:val="false"/>
          <w:bCs w:val="false"/>
          <w:i w:val="false"/>
          <w:iCs w:val="false"/>
          <w:caps w:val="false"/>
          <w:smallCaps w:val="false"/>
          <w:color w:val="auto"/>
          <w:spacing w:val="0"/>
          <w:sz w:val="24"/>
          <w:szCs w:val="24"/>
          <w:lang w:val="ro-RO"/>
        </w:rPr>
        <w:t>”</w:t>
      </w:r>
      <w:r>
        <w:rPr>
          <w:rFonts w:ascii="Times New Roman" w:hAnsi="Times New Roman"/>
          <w:b w:val="false"/>
          <w:i w:val="false"/>
          <w:iCs/>
          <w:caps w:val="false"/>
          <w:smallCaps w:val="false"/>
          <w:color w:val="auto"/>
          <w:spacing w:val="0"/>
          <w:sz w:val="24"/>
          <w:szCs w:val="24"/>
          <w:lang w:val="ro-RO"/>
        </w:rPr>
        <w:t xml:space="preserve"> în cadrul </w:t>
      </w:r>
      <w:r>
        <w:rPr>
          <w:rFonts w:ascii="Times New Roman" w:hAnsi="Times New Roman"/>
          <w:b w:val="false"/>
          <w:bCs w:val="false"/>
          <w:i/>
          <w:iCs/>
          <w:caps w:val="false"/>
          <w:smallCaps w:val="false"/>
          <w:color w:val="auto"/>
          <w:spacing w:val="0"/>
          <w:sz w:val="24"/>
          <w:szCs w:val="24"/>
          <w:lang w:val="ro-RO"/>
        </w:rPr>
        <w:t>S</w:t>
      </w:r>
      <w:r>
        <w:rPr>
          <w:rStyle w:val="Emphasis"/>
          <w:rFonts w:ascii="Times New Roman" w:hAnsi="Times New Roman"/>
          <w:b w:val="false"/>
          <w:bCs w:val="false"/>
          <w:i/>
          <w:iCs/>
          <w:caps w:val="false"/>
          <w:smallCaps w:val="false"/>
          <w:color w:val="auto"/>
          <w:spacing w:val="0"/>
          <w:sz w:val="24"/>
          <w:szCs w:val="24"/>
          <w:lang w:val="ro-RO"/>
        </w:rPr>
        <w:t>e</w:t>
      </w:r>
      <w:r>
        <w:rPr>
          <w:rStyle w:val="Emphasis"/>
          <w:rFonts w:ascii="Times New Roman" w:hAnsi="Times New Roman"/>
          <w:b w:val="false"/>
          <w:bCs w:val="false"/>
          <w:caps w:val="false"/>
          <w:smallCaps w:val="false"/>
          <w:color w:val="auto"/>
          <w:spacing w:val="0"/>
          <w:sz w:val="24"/>
          <w:szCs w:val="24"/>
          <w:lang w:val="ro-RO"/>
        </w:rPr>
        <w:t>siunii de studii și comunicări de literatură comparată, iconologie și ekphrastică</w:t>
      </w:r>
    </w:p>
    <w:p>
      <w:pPr>
        <w:pStyle w:val="ListParagraph"/>
        <w:widowControl/>
        <w:suppressAutoHyphens w:val="true"/>
        <w:bidi w:val="0"/>
        <w:spacing w:lineRule="auto" w:line="276" w:before="144" w:after="0"/>
        <w:ind w:left="720" w:right="0" w:hanging="720"/>
        <w:contextualSpacing w:val="false"/>
        <w:jc w:val="both"/>
        <w:rPr>
          <w:rFonts w:ascii="Times New Roman" w:hAnsi="Times New Roman"/>
          <w:color w:val="auto"/>
          <w:sz w:val="24"/>
          <w:szCs w:val="24"/>
        </w:rPr>
      </w:pPr>
      <w:r>
        <w:rPr>
          <w:rFonts w:cs="Times New Roman" w:ascii="Times New Roman" w:hAnsi="Times New Roman"/>
          <w:b w:val="false"/>
          <w:bCs w:val="false"/>
          <w:i w:val="false"/>
          <w:iCs w:val="false"/>
          <w:color w:val="000000"/>
          <w:sz w:val="24"/>
          <w:szCs w:val="24"/>
          <w:shd w:fill="auto" w:val="clear"/>
        </w:rPr>
        <w:t xml:space="preserve">12 – 14 decembrie 2023 – </w:t>
      </w:r>
      <w:r>
        <w:rPr>
          <w:rFonts w:cs="Times New Roman" w:ascii="Times New Roman" w:hAnsi="Times New Roman"/>
          <w:b w:val="false"/>
          <w:bCs w:val="false"/>
          <w:i/>
          <w:iCs/>
          <w:color w:val="000000"/>
          <w:sz w:val="24"/>
          <w:szCs w:val="24"/>
          <w:shd w:fill="auto" w:val="clear"/>
        </w:rPr>
        <w:t xml:space="preserve">Anul 2012 în publicațiile culturale ale timpului </w:t>
      </w:r>
      <w:r>
        <w:rPr>
          <w:rFonts w:cs="Times New Roman" w:ascii="Times New Roman" w:hAnsi="Times New Roman"/>
          <w:b w:val="false"/>
          <w:bCs w:val="false"/>
          <w:iCs/>
          <w:color w:val="000000"/>
          <w:sz w:val="24"/>
          <w:szCs w:val="24"/>
          <w:shd w:fill="auto" w:val="clear"/>
        </w:rPr>
        <w:t>(masă rotundă),</w:t>
      </w:r>
      <w:r>
        <w:rPr>
          <w:rFonts w:cs="Times New Roman" w:ascii="Times New Roman" w:hAnsi="Times New Roman"/>
          <w:b w:val="false"/>
          <w:bCs w:val="false"/>
          <w:i/>
          <w:iCs/>
          <w:color w:val="000000"/>
          <w:sz w:val="24"/>
          <w:szCs w:val="24"/>
          <w:shd w:fill="auto" w:val="clear"/>
        </w:rPr>
        <w:t xml:space="preserve"> </w:t>
      </w:r>
      <w:r>
        <w:rPr>
          <w:rFonts w:cs="Times New Roman" w:ascii="Times New Roman" w:hAnsi="Times New Roman"/>
          <w:b w:val="false"/>
          <w:bCs w:val="false"/>
          <w:i/>
          <w:color w:val="000000"/>
          <w:sz w:val="24"/>
          <w:szCs w:val="24"/>
          <w:shd w:fill="auto" w:val="clear"/>
        </w:rPr>
        <w:t>Colocviile Institutului</w:t>
      </w:r>
      <w:r>
        <w:rPr>
          <w:rFonts w:cs="Times New Roman" w:ascii="Times New Roman" w:hAnsi="Times New Roman"/>
          <w:b w:val="false"/>
          <w:bCs w:val="false"/>
          <w:color w:val="000000"/>
          <w:sz w:val="24"/>
          <w:szCs w:val="24"/>
          <w:shd w:fill="auto" w:val="clear"/>
        </w:rPr>
        <w:t>, dedicate împlinirii a 75 de ani de la înființare</w:t>
      </w:r>
    </w:p>
    <w:p>
      <w:pPr>
        <w:pStyle w:val="Normal"/>
        <w:widowControl/>
        <w:suppressAutoHyphens w:val="true"/>
        <w:bidi w:val="0"/>
        <w:spacing w:lineRule="auto" w:line="276" w:before="144" w:after="0"/>
        <w:ind w:left="720" w:right="0" w:hanging="720"/>
        <w:rPr>
          <w:rFonts w:ascii="Times New Roman" w:hAnsi="Times New Roman"/>
          <w:color w:val="auto"/>
          <w:sz w:val="24"/>
          <w:szCs w:val="24"/>
        </w:rPr>
      </w:pPr>
      <w:r>
        <w:rPr>
          <w:rFonts w:ascii="Times New Roman" w:hAnsi="Times New Roman"/>
          <w:color w:val="000000"/>
          <w:sz w:val="24"/>
          <w:szCs w:val="24"/>
          <w:shd w:fill="auto" w:val="clear"/>
          <w:lang w:val="ro-RO"/>
        </w:rPr>
        <w:t xml:space="preserve">25 </w:t>
      </w:r>
      <w:r>
        <w:rPr>
          <w:rFonts w:cs="Times New Roman" w:ascii="Times New Roman" w:hAnsi="Times New Roman"/>
          <w:b w:val="false"/>
          <w:bCs w:val="false"/>
          <w:i w:val="false"/>
          <w:iCs w:val="false"/>
          <w:color w:val="000000"/>
          <w:sz w:val="24"/>
          <w:szCs w:val="24"/>
          <w:shd w:fill="auto" w:val="clear"/>
          <w:lang w:val="ro-RO"/>
        </w:rPr>
        <w:t xml:space="preserve">– </w:t>
      </w:r>
      <w:r>
        <w:rPr>
          <w:rFonts w:ascii="Times New Roman" w:hAnsi="Times New Roman"/>
          <w:color w:val="000000"/>
          <w:sz w:val="24"/>
          <w:szCs w:val="24"/>
          <w:shd w:fill="auto" w:val="clear"/>
          <w:lang w:val="ro-RO"/>
        </w:rPr>
        <w:t xml:space="preserve">26 mai 2023 </w:t>
      </w:r>
      <w:r>
        <w:rPr>
          <w:rFonts w:cs="Times New Roman" w:ascii="Times New Roman" w:hAnsi="Times New Roman"/>
          <w:b w:val="false"/>
          <w:bCs w:val="false"/>
          <w:i w:val="false"/>
          <w:iCs w:val="false"/>
          <w:color w:val="000000"/>
          <w:sz w:val="24"/>
          <w:szCs w:val="24"/>
          <w:shd w:fill="auto" w:val="clear"/>
          <w:lang w:val="ro-RO"/>
        </w:rPr>
        <w:t xml:space="preserve">– </w:t>
      </w:r>
      <w:r>
        <w:rPr>
          <w:rFonts w:ascii="Times New Roman" w:hAnsi="Times New Roman"/>
          <w:color w:val="000000"/>
          <w:sz w:val="24"/>
          <w:szCs w:val="24"/>
          <w:shd w:fill="auto" w:val="clear"/>
          <w:lang w:val="ro-RO"/>
        </w:rPr>
        <w:t xml:space="preserve">Colocviul </w:t>
      </w:r>
      <w:r>
        <w:rPr>
          <w:rFonts w:ascii="Times New Roman" w:hAnsi="Times New Roman"/>
          <w:i/>
          <w:iCs/>
          <w:color w:val="000000"/>
          <w:sz w:val="24"/>
          <w:szCs w:val="24"/>
          <w:shd w:fill="auto" w:val="clear"/>
          <w:lang w:val="ro-RO"/>
        </w:rPr>
        <w:t xml:space="preserve">Eugen Simion – MODELELE CRITICII ROMÂNEȘTI </w:t>
      </w:r>
      <w:r>
        <w:rPr>
          <w:rFonts w:ascii="Times New Roman" w:hAnsi="Times New Roman"/>
          <w:i w:val="false"/>
          <w:iCs w:val="false"/>
          <w:color w:val="000000"/>
          <w:sz w:val="24"/>
          <w:szCs w:val="24"/>
          <w:shd w:fill="auto" w:val="clear"/>
          <w:lang w:val="ro-RO"/>
        </w:rPr>
        <w:t>cu lucrarea „Criticul-scriitor și prezența autorului”</w:t>
      </w:r>
    </w:p>
    <w:p>
      <w:pPr>
        <w:pStyle w:val="Normal"/>
        <w:widowControl/>
        <w:suppressAutoHyphens w:val="true"/>
        <w:bidi w:val="0"/>
        <w:spacing w:lineRule="auto" w:line="276" w:before="144" w:after="0"/>
        <w:ind w:left="720" w:right="0" w:hanging="720"/>
        <w:rPr>
          <w:rFonts w:ascii="Times New Roman" w:hAnsi="Times New Roman"/>
          <w:sz w:val="24"/>
          <w:szCs w:val="24"/>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8 – 10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i</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ulie</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2022 – 8th International Scientific Conference of IAKE,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"Society, Education and Politics: Relations and Restraints</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en-US"/>
        </w:rPr>
        <w:t>"</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 Heraklion, Grecia, cu lucrarea "Reader Response as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en-US"/>
        </w:rPr>
        <w:t>F</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eedback: a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en-US"/>
        </w:rPr>
        <w:t xml:space="preserve">Writer's Search for Lifelong Learning" </w:t>
      </w:r>
    </w:p>
    <w:p>
      <w:pPr>
        <w:pStyle w:val="Normal"/>
        <w:widowControl/>
        <w:suppressAutoHyphens w:val="true"/>
        <w:bidi w:val="0"/>
        <w:spacing w:lineRule="auto" w:line="276" w:before="144" w:after="0"/>
        <w:ind w:left="720" w:right="0" w:hanging="720"/>
        <w:rPr>
          <w:rFonts w:ascii="Times New Roman" w:hAnsi="Times New Roman"/>
          <w:sz w:val="24"/>
          <w:szCs w:val="24"/>
        </w:rPr>
      </w:pPr>
      <w:r>
        <w:rPr>
          <w:rFonts w:ascii="Times New Roman" w:hAnsi="Times New Roman"/>
          <w:b w:val="false"/>
          <w:i w:val="false"/>
          <w:caps w:val="false"/>
          <w:smallCaps w:val="false"/>
          <w:color w:val="000000"/>
          <w:spacing w:val="0"/>
          <w:sz w:val="24"/>
          <w:szCs w:val="24"/>
          <w:u w:val="none"/>
          <w:shd w:fill="auto" w:val="clear"/>
          <w:lang w:val="ro-RO"/>
        </w:rPr>
        <w:t xml:space="preserve">7 </w:t>
      </w:r>
      <w:r>
        <w:rPr>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ascii="Times New Roman" w:hAnsi="Times New Roman"/>
          <w:b w:val="false"/>
          <w:i w:val="false"/>
          <w:caps w:val="false"/>
          <w:smallCaps w:val="false"/>
          <w:color w:val="000000"/>
          <w:spacing w:val="0"/>
          <w:sz w:val="24"/>
          <w:szCs w:val="24"/>
          <w:u w:val="none"/>
          <w:shd w:fill="auto" w:val="clear"/>
          <w:lang w:val="ro-RO"/>
        </w:rPr>
        <w:t xml:space="preserve"> 8 iunie 2022 </w:t>
      </w:r>
      <w:r>
        <w:rPr>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ascii="Times New Roman" w:hAnsi="Times New Roman"/>
          <w:b w:val="false"/>
          <w:i w:val="false"/>
          <w:caps w:val="false"/>
          <w:smallCaps w:val="false"/>
          <w:color w:val="000000"/>
          <w:spacing w:val="0"/>
          <w:sz w:val="24"/>
          <w:szCs w:val="24"/>
          <w:u w:val="none"/>
          <w:shd w:fill="auto" w:val="clear"/>
          <w:lang w:val="ro-RO"/>
        </w:rPr>
        <w:t xml:space="preserve"> conferința</w:t>
      </w:r>
      <w:r>
        <w:rPr>
          <w:rFonts w:ascii="Times New Roman" w:hAnsi="Times New Roman"/>
          <w:b w:val="false"/>
          <w:i/>
          <w:iCs/>
          <w:caps w:val="false"/>
          <w:smallCaps w:val="false"/>
          <w:color w:val="000000"/>
          <w:spacing w:val="0"/>
          <w:sz w:val="24"/>
          <w:szCs w:val="24"/>
          <w:u w:val="none"/>
          <w:shd w:fill="auto" w:val="clear"/>
          <w:lang w:val="ro-RO"/>
        </w:rPr>
        <w:t xml:space="preserve"> The Readability of Ulysses at its Centenary in Bucharest</w:t>
      </w:r>
      <w:r>
        <w:rPr>
          <w:rFonts w:ascii="Times New Roman" w:hAnsi="Times New Roman"/>
          <w:b w:val="false"/>
          <w:i w:val="false"/>
          <w:caps w:val="false"/>
          <w:smallCaps w:val="false"/>
          <w:color w:val="000000"/>
          <w:spacing w:val="0"/>
          <w:sz w:val="24"/>
          <w:szCs w:val="24"/>
          <w:u w:val="none"/>
          <w:shd w:fill="auto" w:val="clear"/>
          <w:lang w:val="ro-RO"/>
        </w:rPr>
        <w:t xml:space="preserve"> cu lucrarea</w:t>
      </w:r>
      <w:r>
        <w:rPr>
          <w:rFonts w:ascii="Times New Roman" w:hAnsi="Times New Roman"/>
          <w:b w:val="false"/>
          <w:i/>
          <w:iCs/>
          <w:caps w:val="false"/>
          <w:smallCaps w:val="false"/>
          <w:color w:val="000000"/>
          <w:spacing w:val="0"/>
          <w:sz w:val="24"/>
          <w:szCs w:val="24"/>
          <w:u w:val="none"/>
          <w:shd w:fill="auto" w:val="clear"/>
          <w:lang w:val="ro-RO"/>
        </w:rPr>
        <w:t xml:space="preserve">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ascii="Times New Roman" w:hAnsi="Times New Roman"/>
          <w:b w:val="false"/>
          <w:i/>
          <w:iCs/>
          <w:caps w:val="false"/>
          <w:smallCaps w:val="false"/>
          <w:color w:val="000000"/>
          <w:spacing w:val="0"/>
          <w:sz w:val="24"/>
          <w:szCs w:val="24"/>
          <w:u w:val="none"/>
          <w:shd w:fill="auto" w:val="clear"/>
          <w:lang w:val="ro-RO"/>
        </w:rPr>
        <w:t>Ulysses</w:t>
      </w:r>
      <w:r>
        <w:rPr>
          <w:rFonts w:ascii="Times New Roman" w:hAnsi="Times New Roman"/>
          <w:b w:val="false"/>
          <w:i w:val="false"/>
          <w:iCs w:val="false"/>
          <w:caps w:val="false"/>
          <w:smallCaps w:val="false"/>
          <w:color w:val="000000"/>
          <w:spacing w:val="0"/>
          <w:sz w:val="24"/>
          <w:szCs w:val="24"/>
          <w:u w:val="none"/>
          <w:shd w:fill="auto" w:val="clear"/>
          <w:lang w:val="ro-RO"/>
        </w:rPr>
        <w:t xml:space="preserve"> Aloud: on Readability and Rhythm</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p>
    <w:p>
      <w:pPr>
        <w:pStyle w:val="Normal"/>
        <w:spacing w:lineRule="auto" w:line="276" w:before="144" w:after="0"/>
        <w:ind w:left="1260" w:hanging="1260"/>
        <w:rPr/>
      </w:pPr>
      <w:r>
        <w:rPr>
          <w:rFonts w:cs="Times New Roman" w:ascii="Times New Roman" w:hAnsi="Times New Roman"/>
          <w:b w:val="false"/>
          <w:i w:val="false"/>
          <w:caps w:val="false"/>
          <w:smallCaps w:val="false"/>
          <w:color w:val="000000"/>
          <w:spacing w:val="0"/>
          <w:sz w:val="24"/>
          <w:szCs w:val="24"/>
          <w:shd w:fill="auto" w:val="clear"/>
          <w:lang w:val="ro-RO"/>
        </w:rPr>
        <w:t xml:space="preserve">13 mai 2022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Fonts w:cs="Times New Roman" w:ascii="Times New Roman" w:hAnsi="Times New Roman"/>
          <w:b w:val="false"/>
          <w:i w:val="false"/>
          <w:caps w:val="false"/>
          <w:smallCaps w:val="false"/>
          <w:color w:val="000000"/>
          <w:spacing w:val="0"/>
          <w:sz w:val="24"/>
          <w:szCs w:val="24"/>
          <w:shd w:fill="auto" w:val="clear"/>
          <w:lang w:val="ro-RO"/>
        </w:rPr>
        <w:t xml:space="preserve"> </w:t>
      </w:r>
      <w:r>
        <w:rPr>
          <w:rStyle w:val="Accentuareputernic"/>
          <w:rFonts w:cs="Times New Roman" w:ascii="Times New Roman" w:hAnsi="Times New Roman"/>
          <w:b w:val="false"/>
          <w:i w:val="false"/>
          <w:caps w:val="false"/>
          <w:smallCaps w:val="false"/>
          <w:color w:val="000000"/>
          <w:spacing w:val="0"/>
          <w:sz w:val="24"/>
          <w:szCs w:val="24"/>
          <w:shd w:fill="auto" w:val="clear"/>
          <w:lang w:val="ro-RO"/>
        </w:rPr>
        <w:t>Premiul Special</w:t>
      </w:r>
      <w:r>
        <w:rPr>
          <w:rStyle w:val="Accentuat"/>
          <w:rFonts w:cs="Times New Roman" w:ascii="Times New Roman" w:hAnsi="Times New Roman"/>
          <w:b w:val="false"/>
          <w:i w:val="false"/>
          <w:caps w:val="false"/>
          <w:smallCaps w:val="false"/>
          <w:color w:val="000000"/>
          <w:spacing w:val="0"/>
          <w:sz w:val="24"/>
          <w:szCs w:val="24"/>
          <w:shd w:fill="auto" w:val="clear"/>
          <w:lang w:val="ro-RO"/>
        </w:rPr>
        <w:t xml:space="preserve"> la </w:t>
      </w:r>
      <w:r>
        <w:rPr>
          <w:rStyle w:val="Accentuat"/>
          <w:rFonts w:cs="Times New Roman" w:ascii="Times New Roman" w:hAnsi="Times New Roman"/>
          <w:b w:val="false"/>
          <w:i/>
          <w:color w:val="000000"/>
          <w:spacing w:val="0"/>
          <w:sz w:val="24"/>
          <w:szCs w:val="24"/>
          <w:shd w:fill="auto" w:val="clear"/>
          <w:lang w:val="ro-RO"/>
        </w:rPr>
        <w:t xml:space="preserve">Sesiunea de studii și comunicări de literatură comparată, iconologie și ekphrastică, </w:t>
      </w:r>
      <w:r>
        <w:rPr>
          <w:rFonts w:cs="Times New Roman" w:ascii="Times New Roman" w:hAnsi="Times New Roman"/>
          <w:b w:val="false"/>
          <w:i w:val="false"/>
          <w:caps w:val="false"/>
          <w:smallCaps w:val="false"/>
          <w:color w:val="000000"/>
          <w:spacing w:val="0"/>
          <w:sz w:val="24"/>
          <w:szCs w:val="24"/>
          <w:shd w:fill="auto" w:val="clear"/>
          <w:lang w:val="ro-RO"/>
        </w:rPr>
        <w:t xml:space="preserve">ediția a XIX-a, tema </w:t>
      </w:r>
      <w:r>
        <w:rPr>
          <w:rFonts w:cs="Times New Roman" w:ascii="Times New Roman" w:hAnsi="Times New Roman"/>
          <w:b w:val="false"/>
          <w:i/>
          <w:iCs/>
          <w:caps w:val="false"/>
          <w:smallCaps w:val="false"/>
          <w:color w:val="000000"/>
          <w:spacing w:val="0"/>
          <w:sz w:val="24"/>
          <w:szCs w:val="24"/>
          <w:shd w:fill="auto" w:val="clear"/>
          <w:lang w:val="ro-RO"/>
        </w:rPr>
        <w:t>„</w:t>
      </w:r>
      <w:r>
        <w:rPr>
          <w:rStyle w:val="Accentuat"/>
          <w:rFonts w:cs="Times New Roman" w:ascii="Times New Roman" w:hAnsi="Times New Roman"/>
          <w:b w:val="false"/>
          <w:i w:val="false"/>
          <w:iCs w:val="false"/>
          <w:caps w:val="false"/>
          <w:smallCaps w:val="false"/>
          <w:color w:val="000000"/>
          <w:spacing w:val="0"/>
          <w:sz w:val="24"/>
          <w:szCs w:val="24"/>
          <w:shd w:fill="auto" w:val="clear"/>
        </w:rPr>
        <w:t>Coborârea în Infern</w:t>
      </w:r>
      <w:r>
        <w:rPr>
          <w:rStyle w:val="Accentuat"/>
          <w:rFonts w:cs="Times New Roman" w:ascii="Times New Roman" w:hAnsi="Times New Roman"/>
          <w:b w:val="false"/>
          <w:i w:val="false"/>
          <w:iCs w:val="false"/>
          <w:caps w:val="false"/>
          <w:smallCaps w:val="false"/>
          <w:color w:val="000000"/>
          <w:spacing w:val="0"/>
          <w:sz w:val="24"/>
          <w:szCs w:val="24"/>
          <w:shd w:fill="auto" w:val="clear"/>
          <w:lang w:val="ro-RO"/>
        </w:rPr>
        <w:t>”</w:t>
      </w:r>
      <w:r>
        <w:rPr>
          <w:rStyle w:val="Accentuat"/>
          <w:rFonts w:cs="Times New Roman" w:ascii="Times New Roman" w:hAnsi="Times New Roman"/>
          <w:b w:val="false"/>
          <w:i/>
          <w:iCs/>
          <w:caps w:val="false"/>
          <w:smallCaps w:val="false"/>
          <w:color w:val="000000"/>
          <w:spacing w:val="0"/>
          <w:sz w:val="24"/>
          <w:szCs w:val="24"/>
          <w:shd w:fill="auto" w:val="clear"/>
          <w:lang w:val="ro-RO"/>
        </w:rPr>
        <w:t xml:space="preserve">, </w:t>
      </w:r>
      <w:r>
        <w:rPr>
          <w:rStyle w:val="Accentuat"/>
          <w:rFonts w:cs="Times New Roman" w:ascii="Times New Roman" w:hAnsi="Times New Roman"/>
          <w:b w:val="false"/>
          <w:i w:val="false"/>
          <w:iCs w:val="false"/>
          <w:caps w:val="false"/>
          <w:smallCaps w:val="false"/>
          <w:color w:val="000000"/>
          <w:spacing w:val="0"/>
          <w:sz w:val="24"/>
          <w:szCs w:val="24"/>
          <w:shd w:fill="auto" w:val="clear"/>
          <w:lang w:val="ro-RO"/>
        </w:rPr>
        <w:t xml:space="preserve">cu lucrarea </w:t>
      </w:r>
      <w:r>
        <w:rPr>
          <w:rStyle w:val="Accentuat"/>
          <w:rFonts w:cs="Times New Roman" w:ascii="Times New Roman" w:hAnsi="Times New Roman"/>
          <w:b w:val="false"/>
          <w:i/>
          <w:caps w:val="false"/>
          <w:smallCaps w:val="false"/>
          <w:color w:val="000000"/>
          <w:spacing w:val="0"/>
          <w:sz w:val="24"/>
          <w:szCs w:val="24"/>
          <w:shd w:fill="auto" w:val="clear"/>
          <w:lang w:val="ro-RO"/>
        </w:rPr>
        <w:t>Orfeu privind înapoi</w:t>
      </w:r>
      <w:r>
        <w:rPr>
          <w:rStyle w:val="Accentuat"/>
          <w:rFonts w:cs="Times New Roman" w:ascii="Times New Roman" w:hAnsi="Times New Roman"/>
          <w:b w:val="false"/>
          <w:i w:val="false"/>
          <w:iCs w:val="false"/>
          <w:caps w:val="false"/>
          <w:smallCaps w:val="false"/>
          <w:color w:val="000000"/>
          <w:spacing w:val="0"/>
          <w:sz w:val="24"/>
          <w:szCs w:val="24"/>
          <w:shd w:fill="auto" w:val="clear"/>
          <w:lang w:val="ro-RO"/>
        </w:rPr>
        <w:t xml:space="preserve"> </w:t>
      </w:r>
    </w:p>
    <w:p>
      <w:pPr>
        <w:pStyle w:val="TextBody"/>
        <w:spacing w:lineRule="auto" w:line="276" w:before="144" w:after="0"/>
        <w:ind w:left="1260" w:hanging="1260"/>
        <w:rPr/>
      </w:pP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6 mai 2022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Style w:val="Accentuat"/>
          <w:rFonts w:cs="Times New Roman" w:ascii="Times New Roman" w:hAnsi="Times New Roman"/>
          <w:b w:val="false"/>
          <w:i/>
          <w:iCs/>
          <w:caps w:val="false"/>
          <w:smallCaps w:val="false"/>
          <w:color w:val="000000"/>
          <w:spacing w:val="0"/>
          <w:sz w:val="24"/>
          <w:szCs w:val="24"/>
          <w:u w:val="none"/>
          <w:shd w:fill="auto" w:val="clear"/>
          <w:lang w:val="ro-RO"/>
        </w:rPr>
        <w:t xml:space="preserve"> Sesiunea de comunicări științifice a studenților, masteranzilor și doctoranzilor,</w:t>
      </w: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 Facultatea de Limbi și Literaturi Străine cu lucrarea „Masinca. Belle Époque în viziunea lui Mateiu Caragiale: viciul între naturalism și decadență”</w:t>
      </w:r>
    </w:p>
    <w:p>
      <w:pPr>
        <w:pStyle w:val="TextBody"/>
        <w:spacing w:lineRule="auto" w:line="276" w:before="144" w:after="0"/>
        <w:ind w:left="1260" w:hanging="1260"/>
        <w:rPr/>
      </w:pP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9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 </w:t>
      </w: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11 July 2021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 </w:t>
      </w: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the 7th International Scientific Conference of IAKE "Social Vulnerability and Development: Challenges in education, economy and culture", Heraklion, Grecia, cu lucrarea „Maintaining Motivation In Times Of Isolation: Distance Bridging Strategies In Art And Culture”</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rPr>
        <w:t>22</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iCs w:val="false"/>
          <w:color w:val="000000"/>
          <w:sz w:val="24"/>
          <w:szCs w:val="24"/>
          <w:shd w:fill="auto" w:val="clear"/>
          <w:lang w:val="ro-RO"/>
        </w:rPr>
        <w:t xml:space="preserve">– </w:t>
      </w:r>
      <w:r>
        <w:rPr>
          <w:rFonts w:cs="Times New Roman" w:ascii="Times New Roman" w:hAnsi="Times New Roman"/>
          <w:color w:val="000000"/>
          <w:sz w:val="24"/>
          <w:szCs w:val="24"/>
          <w:shd w:fill="auto" w:val="clear"/>
        </w:rPr>
        <w:t xml:space="preserve">24 oct 2020 </w:t>
      </w:r>
      <w:r>
        <w:rPr>
          <w:rFonts w:cs="Times New Roman" w:ascii="Times New Roman" w:hAnsi="Times New Roman"/>
          <w:b w:val="false"/>
          <w:bCs w:val="false"/>
          <w:i w:val="false"/>
          <w:iCs w:val="false"/>
          <w:color w:val="000000"/>
          <w:sz w:val="24"/>
          <w:szCs w:val="24"/>
          <w:shd w:fill="auto" w:val="clear"/>
        </w:rPr>
        <w:t>–</w:t>
      </w:r>
      <w:r>
        <w:rPr>
          <w:rFonts w:cs="Times New Roman" w:ascii="Times New Roman" w:hAnsi="Times New Roman"/>
          <w:color w:val="000000"/>
          <w:sz w:val="24"/>
          <w:szCs w:val="24"/>
          <w:shd w:fill="auto" w:val="clear"/>
        </w:rPr>
        <w:t xml:space="preserve"> Conferința internațională a tinerilor cercetători în filologie „Noi direcții și perspective metodologice în studiile lingvistice și literare”, Ediția I, Sibiu cu lucrarea “The Infinite Play of Facing Mirrors” (the mirror in the literature and visual art of the late XIXth century)</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rPr>
        <w:t xml:space="preserve">10 – 12 iul 2020 </w:t>
      </w:r>
      <w:r>
        <w:rPr>
          <w:rFonts w:cs="Times New Roman" w:ascii="Times New Roman" w:hAnsi="Times New Roman"/>
          <w:b w:val="false"/>
          <w:bCs w:val="false"/>
          <w:i w:val="false"/>
          <w:iCs w:val="false"/>
          <w:color w:val="000000"/>
          <w:sz w:val="24"/>
          <w:szCs w:val="24"/>
          <w:shd w:fill="auto" w:val="clear"/>
        </w:rPr>
        <w:t xml:space="preserve">– </w:t>
      </w:r>
      <w:r>
        <w:rPr>
          <w:rFonts w:cs="Times New Roman" w:ascii="Times New Roman" w:hAnsi="Times New Roman"/>
          <w:color w:val="000000"/>
          <w:sz w:val="24"/>
          <w:szCs w:val="24"/>
          <w:shd w:fill="auto" w:val="clear"/>
        </w:rPr>
        <w:t>I.A.K.E. 6</w:t>
      </w:r>
      <w:r>
        <w:rPr>
          <w:rFonts w:cs="Times New Roman" w:ascii="Times New Roman" w:hAnsi="Times New Roman"/>
          <w:color w:val="000000"/>
          <w:sz w:val="24"/>
          <w:szCs w:val="24"/>
          <w:shd w:fill="auto" w:val="clear"/>
          <w:vertAlign w:val="superscript"/>
        </w:rPr>
        <w:t>th</w:t>
      </w:r>
      <w:r>
        <w:rPr>
          <w:rFonts w:cs="Times New Roman" w:ascii="Times New Roman" w:hAnsi="Times New Roman"/>
          <w:color w:val="000000"/>
          <w:sz w:val="24"/>
          <w:szCs w:val="24"/>
          <w:shd w:fill="auto" w:val="clear"/>
        </w:rPr>
        <w:t xml:space="preserve"> International Scientific Conference: “Communication, information, awareness and education in late modernity”, Heraklion, Grecia, cu lucrarea “SOCIAL MEDIA AND THE AUTHOR’S IMAGE”. Lucrarea a fost selecționată pentru publicarea în volumul conferinței.</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rPr>
        <w:t>mai 2020 –  Conferinţa internaţională GLOBALIZATION, INTERCULTURAL DIALOGUE AND NATIONAL IDENTITY - ediţia a şaptea (GIDNI 7) cu lucrarea</w:t>
      </w:r>
      <w:r>
        <w:rPr>
          <w:rFonts w:cs="Times New Roman" w:ascii="Times New Roman" w:hAnsi="Times New Roman"/>
          <w:color w:val="000000"/>
          <w:sz w:val="24"/>
          <w:szCs w:val="24"/>
          <w:shd w:fill="auto" w:val="clear"/>
          <w:lang w:val="ro-RO"/>
        </w:rPr>
        <w:t xml:space="preserve"> </w:t>
      </w:r>
      <w:r>
        <w:rPr>
          <w:rFonts w:cs="Times New Roman" w:ascii="Times New Roman" w:hAnsi="Times New Roman"/>
          <w:i/>
          <w:color w:val="000000"/>
          <w:sz w:val="24"/>
          <w:szCs w:val="24"/>
          <w:shd w:fill="auto" w:val="clear"/>
        </w:rPr>
        <w:t>“DECADENT BEAUTY: FRENCH - ENGLISH EXCHANGES IN FIN DE SIÈCLE LITERATURE”</w:t>
      </w:r>
      <w:r>
        <w:rPr>
          <w:rFonts w:cs="Times New Roman" w:ascii="Times New Roman" w:hAnsi="Times New Roman"/>
          <w:color w:val="000000"/>
          <w:sz w:val="24"/>
          <w:szCs w:val="24"/>
          <w:shd w:fill="auto" w:val="clear"/>
        </w:rPr>
        <w:t xml:space="preserve">. </w:t>
      </w:r>
    </w:p>
    <w:p>
      <w:pPr>
        <w:pStyle w:val="Normal"/>
        <w:spacing w:lineRule="auto" w:line="276" w:before="144" w:after="0"/>
        <w:ind w:left="1260" w:hanging="1260"/>
        <w:rPr>
          <w:rFonts w:ascii="Times New Roman" w:hAnsi="Times New Roman"/>
          <w:color w:val="auto"/>
          <w:sz w:val="24"/>
          <w:szCs w:val="24"/>
        </w:rPr>
      </w:pPr>
      <w:r>
        <w:rPr>
          <w:rFonts w:eastAsia="Calibri" w:cs="Times New Roman" w:ascii="Times New Roman" w:hAnsi="Times New Roman" w:eastAsiaTheme="minorHAnsi"/>
          <w:color w:val="000000"/>
          <w:sz w:val="24"/>
          <w:szCs w:val="24"/>
          <w:shd w:fill="auto" w:val="clear"/>
          <w:lang w:val="fr-FR"/>
        </w:rPr>
        <w:t xml:space="preserve">13 </w:t>
      </w:r>
      <w:r>
        <w:rPr>
          <w:rFonts w:eastAsia="Calibri" w:cs="Times New Roman" w:ascii="Times New Roman" w:hAnsi="Times New Roman"/>
          <w:color w:val="000000"/>
          <w:sz w:val="24"/>
          <w:szCs w:val="24"/>
          <w:shd w:fill="auto" w:val="clear"/>
          <w:lang w:val="fr-FR"/>
        </w:rPr>
        <w:t xml:space="preserve">– </w:t>
      </w:r>
      <w:r>
        <w:rPr>
          <w:rFonts w:eastAsia="Calibri" w:cs="Times New Roman" w:ascii="Times New Roman" w:hAnsi="Times New Roman" w:eastAsiaTheme="minorHAnsi"/>
          <w:color w:val="000000"/>
          <w:sz w:val="24"/>
          <w:szCs w:val="24"/>
          <w:shd w:fill="auto" w:val="clear"/>
          <w:lang w:val="fr-FR"/>
        </w:rPr>
        <w:t xml:space="preserve">14 iun 2019 </w:t>
      </w:r>
      <w:r>
        <w:rPr>
          <w:rFonts w:eastAsia="Calibri" w:cs="Times New Roman" w:ascii="Times New Roman" w:hAnsi="Times New Roman"/>
          <w:color w:val="000000"/>
          <w:sz w:val="24"/>
          <w:szCs w:val="24"/>
          <w:shd w:fill="auto" w:val="clear"/>
          <w:lang w:val="fr-FR"/>
        </w:rPr>
        <w:t>–</w:t>
      </w:r>
      <w:r>
        <w:rPr>
          <w:rFonts w:eastAsia="Calibri" w:cs="Times New Roman" w:ascii="Times New Roman" w:hAnsi="Times New Roman" w:eastAsiaTheme="minorHAnsi"/>
          <w:color w:val="000000"/>
          <w:sz w:val="24"/>
          <w:szCs w:val="24"/>
          <w:shd w:fill="auto" w:val="clear"/>
          <w:lang w:val="fr-FR"/>
        </w:rPr>
        <w:t xml:space="preserve"> Colocviul Masteratului de Studii literare „ Diversitatea interpretărilor”, Facultatea de Litere, Universitatea din Bucureşti </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lang w:val="fr-FR"/>
        </w:rPr>
        <w:t>30 – 31 mai 2019 – Colocviul Național Universitar de Literatură Română Contemporană ediția a XVI-a, Brașov, cu prezentarea „Dicteu automat și hipnoză. Relația cu dublu sens dintre text și subconștient în proza Norei Iuga”</w:t>
      </w:r>
    </w:p>
    <w:p>
      <w:pPr>
        <w:pStyle w:val="Normal"/>
        <w:widowControl/>
        <w:suppressAutoHyphens w:val="true"/>
        <w:bidi w:val="0"/>
        <w:spacing w:lineRule="auto" w:line="276" w:before="144" w:after="0"/>
        <w:ind w:left="1260" w:right="0" w:hanging="1260"/>
        <w:jc w:val="left"/>
        <w:rPr/>
      </w:pPr>
      <w:r>
        <w:rPr>
          <w:rFonts w:cs="Times New Roman" w:ascii="Times New Roman" w:hAnsi="Times New Roman"/>
          <w:color w:val="000000"/>
          <w:sz w:val="24"/>
          <w:szCs w:val="24"/>
          <w:shd w:fill="auto" w:val="clear"/>
          <w:lang w:val="fr-FR"/>
        </w:rPr>
        <w:t xml:space="preserve">13 – 14 </w:t>
      </w:r>
      <w:r>
        <w:rPr>
          <w:rFonts w:cs="Times New Roman" w:ascii="Times New Roman" w:hAnsi="Times New Roman"/>
          <w:color w:val="000000"/>
          <w:sz w:val="24"/>
          <w:szCs w:val="24"/>
          <w:shd w:fill="auto" w:val="clear"/>
          <w:lang w:val="ro-RO"/>
        </w:rPr>
        <w:t>apr 2019</w:t>
      </w:r>
      <w:r>
        <w:rPr>
          <w:rFonts w:cs="Times New Roman" w:ascii="Times New Roman" w:hAnsi="Times New Roman"/>
          <w:color w:val="000000"/>
          <w:sz w:val="24"/>
          <w:szCs w:val="24"/>
          <w:shd w:fill="auto" w:val="clear"/>
          <w:lang w:val="fr-FR"/>
        </w:rPr>
        <w:t xml:space="preserve"> – BucharEst </w:t>
      </w:r>
      <w:r>
        <w:rPr>
          <w:rFonts w:cs="Times New Roman" w:ascii="Times New Roman" w:hAnsi="Times New Roman"/>
          <w:color w:val="000000"/>
          <w:sz w:val="24"/>
          <w:szCs w:val="24"/>
          <w:shd w:fill="auto" w:val="clear"/>
          <w:lang w:val="ro-RO"/>
        </w:rPr>
        <w:t xml:space="preserve">STudent Letters </w:t>
      </w:r>
      <w:r>
        <w:rPr>
          <w:rFonts w:cs="Times New Roman" w:ascii="Times New Roman" w:hAnsi="Times New Roman"/>
          <w:color w:val="000000"/>
          <w:sz w:val="24"/>
          <w:szCs w:val="24"/>
          <w:shd w:fill="auto" w:val="clear"/>
          <w:lang w:val="fr-FR"/>
        </w:rPr>
        <w:t>Colloquia</w:t>
      </w:r>
      <w:r>
        <w:rPr>
          <w:rFonts w:cs="Times New Roman" w:ascii="Times New Roman" w:hAnsi="Times New Roman"/>
          <w:color w:val="00000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 Colocviile naționale studențești ale Facultății de Litere, Universitatea din București, ediția a VI-a cu prezentarea „Imagine publică și viață privată în autobiografie. Intimitatea. Rușinea și rememorarea” (la Benvenuto Cellini, Jean-Jacques Rousseau și Mae West). Lucrarea a obținut </w:t>
      </w:r>
      <w:r>
        <w:rPr>
          <w:rStyle w:val="Accentuat"/>
          <w:rFonts w:cs="Times New Roman" w:ascii="Times New Roman" w:hAnsi="Times New Roman"/>
          <w:i w:val="false"/>
          <w:color w:val="000000"/>
          <w:sz w:val="24"/>
          <w:szCs w:val="24"/>
          <w:shd w:fill="auto" w:val="clear"/>
          <w:lang w:val="fr-FR"/>
        </w:rPr>
        <w:t xml:space="preserve">premiul juriului de profesioniști din industriile cărții la </w:t>
      </w:r>
      <w:r>
        <w:rPr>
          <w:rStyle w:val="Accentuat"/>
          <w:rFonts w:cs="Times New Roman" w:ascii="Times New Roman" w:hAnsi="Times New Roman"/>
          <w:i w:val="false"/>
          <w:color w:val="000000"/>
          <w:sz w:val="24"/>
          <w:szCs w:val="24"/>
          <w:shd w:fill="auto" w:val="clear"/>
          <w:lang w:val="ro-RO"/>
        </w:rPr>
        <w:t>secțiunea</w:t>
      </w:r>
      <w:r>
        <w:rPr>
          <w:rStyle w:val="Accentuat"/>
          <w:rFonts w:cs="Times New Roman" w:ascii="Times New Roman" w:hAnsi="Times New Roman"/>
          <w:color w:val="000000"/>
          <w:sz w:val="24"/>
          <w:szCs w:val="24"/>
          <w:shd w:fill="auto" w:val="clear"/>
          <w:lang w:val="fr-FR"/>
        </w:rPr>
        <w:t xml:space="preserve"> </w:t>
      </w:r>
      <w:r>
        <w:rPr>
          <w:rFonts w:cs="Times New Roman" w:ascii="Times New Roman" w:hAnsi="Times New Roman"/>
          <w:color w:val="000000"/>
          <w:sz w:val="24"/>
          <w:szCs w:val="24"/>
          <w:shd w:fill="auto" w:val="clear"/>
          <w:lang w:val="ro-RO"/>
        </w:rPr>
        <w:t>Teoria</w:t>
      </w:r>
      <w:r>
        <w:rPr>
          <w:rFonts w:cs="Times New Roman" w:ascii="Times New Roman" w:hAnsi="Times New Roman"/>
          <w:color w:val="000000"/>
          <w:sz w:val="24"/>
          <w:szCs w:val="24"/>
          <w:shd w:fill="auto" w:val="clear"/>
          <w:lang w:val="fr-FR"/>
        </w:rPr>
        <w:t xml:space="preserve"> literaturii</w:t>
      </w:r>
      <w:r>
        <w:rPr>
          <w:rStyle w:val="Accentuat"/>
          <w:rFonts w:cs="Times New Roman" w:ascii="Times New Roman" w:hAnsi="Times New Roman"/>
          <w:color w:val="000000"/>
          <w:sz w:val="24"/>
          <w:szCs w:val="24"/>
          <w:shd w:fill="auto" w:val="clear"/>
          <w:lang w:val="fr-FR"/>
        </w:rPr>
        <w:t xml:space="preserve"> </w:t>
      </w:r>
      <w:r>
        <w:rPr>
          <w:rFonts w:cs="Times New Roman" w:ascii="Times New Roman" w:hAnsi="Times New Roman"/>
          <w:color w:val="000000"/>
          <w:sz w:val="24"/>
          <w:szCs w:val="24"/>
          <w:shd w:fill="auto" w:val="clear"/>
          <w:lang w:val="fr-FR"/>
        </w:rPr>
        <w:t>și a fost publicată pe site-ul Bookaholic.ro</w:t>
      </w:r>
      <w:r>
        <w:rPr>
          <w:rFonts w:cs="Times New Roman" w:ascii="Times New Roman" w:hAnsi="Times New Roman"/>
          <w:color w:val="000000"/>
          <w:sz w:val="24"/>
          <w:szCs w:val="24"/>
          <w:shd w:fill="auto" w:val="clear"/>
          <w:lang w:val="ro-RO"/>
        </w:rPr>
        <w:t>, 2019</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11 mai </w:t>
      </w:r>
      <w:r>
        <w:rPr>
          <w:rFonts w:cs="Times New Roman" w:ascii="Times New Roman" w:hAnsi="Times New Roman"/>
          <w:bCs/>
          <w:color w:val="000000"/>
          <w:sz w:val="24"/>
          <w:szCs w:val="24"/>
          <w:shd w:fill="auto" w:val="clear"/>
          <w:lang w:val="fr-FR"/>
        </w:rPr>
        <w:t>2018 – sesiunea</w:t>
      </w:r>
      <w:r>
        <w:rPr>
          <w:rFonts w:cs="Times New Roman" w:ascii="Times New Roman" w:hAnsi="Times New Roman"/>
          <w:color w:val="000000"/>
          <w:sz w:val="24"/>
          <w:szCs w:val="24"/>
          <w:shd w:fill="auto" w:val="clear"/>
          <w:lang w:val="fr-FR"/>
        </w:rPr>
        <w:t xml:space="preserve"> de </w:t>
      </w:r>
      <w:r>
        <w:rPr>
          <w:rFonts w:cs="Times New Roman" w:ascii="Times New Roman" w:hAnsi="Times New Roman"/>
          <w:bCs/>
          <w:color w:val="000000"/>
          <w:sz w:val="24"/>
          <w:szCs w:val="24"/>
          <w:shd w:fill="auto" w:val="clear"/>
          <w:lang w:val="fr-FR"/>
        </w:rPr>
        <w:t>comunicări</w:t>
      </w:r>
      <w:r>
        <w:rPr>
          <w:rFonts w:cs="Times New Roman" w:ascii="Times New Roman" w:hAnsi="Times New Roman"/>
          <w:color w:val="000000"/>
          <w:sz w:val="24"/>
          <w:szCs w:val="24"/>
          <w:shd w:fill="auto" w:val="clear"/>
          <w:lang w:val="fr-FR"/>
        </w:rPr>
        <w:t xml:space="preserve"> de </w:t>
      </w:r>
      <w:r>
        <w:rPr>
          <w:rFonts w:cs="Times New Roman" w:ascii="Times New Roman" w:hAnsi="Times New Roman"/>
          <w:bCs/>
          <w:color w:val="000000"/>
          <w:sz w:val="24"/>
          <w:szCs w:val="24"/>
          <w:shd w:fill="auto" w:val="clear"/>
          <w:lang w:val="fr-FR"/>
        </w:rPr>
        <w:t>literatură comparată</w:t>
      </w:r>
      <w:r>
        <w:rPr>
          <w:rFonts w:cs="Times New Roman" w:ascii="Times New Roman" w:hAnsi="Times New Roman"/>
          <w:color w:val="000000"/>
          <w:sz w:val="24"/>
          <w:szCs w:val="24"/>
          <w:shd w:fill="auto" w:val="clear"/>
          <w:lang w:val="fr-FR"/>
        </w:rPr>
        <w:t xml:space="preserve">, </w:t>
      </w:r>
      <w:r>
        <w:rPr>
          <w:rFonts w:cs="Times New Roman" w:ascii="Times New Roman" w:hAnsi="Times New Roman"/>
          <w:bCs/>
          <w:color w:val="000000"/>
          <w:sz w:val="24"/>
          <w:szCs w:val="24"/>
          <w:shd w:fill="auto" w:val="clear"/>
          <w:lang w:val="fr-FR"/>
        </w:rPr>
        <w:t>iconologie și</w:t>
      </w:r>
      <w:r>
        <w:rPr>
          <w:rFonts w:cs="Times New Roman" w:ascii="Times New Roman" w:hAnsi="Times New Roman"/>
          <w:color w:val="000000"/>
          <w:sz w:val="24"/>
          <w:szCs w:val="24"/>
          <w:shd w:fill="auto" w:val="clear"/>
          <w:lang w:val="fr-FR"/>
        </w:rPr>
        <w:t xml:space="preserve"> </w:t>
      </w:r>
      <w:r>
        <w:rPr>
          <w:rFonts w:cs="Times New Roman" w:ascii="Times New Roman" w:hAnsi="Times New Roman"/>
          <w:bCs/>
          <w:color w:val="000000"/>
          <w:sz w:val="24"/>
          <w:szCs w:val="24"/>
          <w:shd w:fill="auto" w:val="clear"/>
          <w:lang w:val="fr-FR"/>
        </w:rPr>
        <w:t>ekphrastică</w:t>
      </w:r>
      <w:r>
        <w:rPr>
          <w:rFonts w:cs="Times New Roman" w:ascii="Times New Roman" w:hAnsi="Times New Roman"/>
          <w:color w:val="000000"/>
          <w:sz w:val="24"/>
          <w:szCs w:val="24"/>
          <w:shd w:fill="auto" w:val="clear"/>
          <w:lang w:val="fr-FR"/>
        </w:rPr>
        <w:t xml:space="preserve">, 11 mai </w:t>
      </w:r>
      <w:r>
        <w:rPr>
          <w:rFonts w:cs="Times New Roman" w:ascii="Times New Roman" w:hAnsi="Times New Roman"/>
          <w:bCs/>
          <w:color w:val="000000"/>
          <w:sz w:val="24"/>
          <w:szCs w:val="24"/>
          <w:shd w:fill="auto" w:val="clear"/>
          <w:lang w:val="fr-FR"/>
        </w:rPr>
        <w:t>2018</w:t>
      </w:r>
      <w:r>
        <w:rPr>
          <w:rFonts w:cs="Times New Roman" w:ascii="Times New Roman" w:hAnsi="Times New Roman"/>
          <w:color w:val="000000"/>
          <w:sz w:val="24"/>
          <w:szCs w:val="24"/>
          <w:shd w:fill="auto" w:val="clear"/>
          <w:lang w:val="fr-FR"/>
        </w:rPr>
        <w:t xml:space="preserve">, ediția a XV-a, cu tema </w:t>
      </w:r>
      <w:r>
        <w:rPr>
          <w:rFonts w:cs="Times New Roman" w:ascii="Times New Roman" w:hAnsi="Times New Roman"/>
          <w:color w:val="000000"/>
          <w:sz w:val="24"/>
          <w:szCs w:val="24"/>
          <w:shd w:fill="auto" w:val="clear"/>
          <w:lang w:val="ro-RO"/>
        </w:rPr>
        <w:t>„</w:t>
      </w:r>
      <w:r>
        <w:rPr>
          <w:rFonts w:cs="Times New Roman" w:ascii="Times New Roman" w:hAnsi="Times New Roman"/>
          <w:bCs/>
          <w:color w:val="000000"/>
          <w:sz w:val="24"/>
          <w:szCs w:val="24"/>
          <w:shd w:fill="auto" w:val="clear"/>
          <w:lang w:val="fr-FR"/>
        </w:rPr>
        <w:t>Licori și delicii culinare</w:t>
      </w:r>
      <w:r>
        <w:rPr>
          <w:rFonts w:cs="Times New Roman" w:ascii="Times New Roman" w:hAnsi="Times New Roman"/>
          <w:color w:val="000000"/>
          <w:sz w:val="24"/>
          <w:szCs w:val="24"/>
          <w:shd w:fill="auto" w:val="clear"/>
          <w:lang w:val="fr-FR"/>
        </w:rPr>
        <w:t>” cu prezentarea „Licori. Efecte. Relația Băutură – Băutor”</w:t>
      </w:r>
    </w:p>
    <w:p>
      <w:pPr>
        <w:pStyle w:val="Normal"/>
        <w:spacing w:lineRule="auto" w:line="276" w:before="144" w:after="0"/>
        <w:ind w:left="1260" w:hanging="1260"/>
        <w:rPr>
          <w:rFonts w:ascii="Times New Roman" w:hAnsi="Times New Roman"/>
          <w:sz w:val="24"/>
          <w:szCs w:val="24"/>
        </w:rPr>
      </w:pPr>
      <w:r>
        <w:rPr>
          <w:rFonts w:cs="Times New Roman" w:ascii="Times New Roman" w:hAnsi="Times New Roman"/>
          <w:color w:val="000000"/>
          <w:sz w:val="24"/>
          <w:szCs w:val="24"/>
          <w:shd w:fill="auto" w:val="clear"/>
          <w:lang w:val="fr-FR"/>
        </w:rPr>
        <w:t xml:space="preserve">20 mai 2016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cs="Times New Roman" w:ascii="Times New Roman" w:hAnsi="Times New Roman"/>
          <w:color w:val="000000"/>
          <w:sz w:val="24"/>
          <w:szCs w:val="24"/>
          <w:shd w:fill="auto" w:val="clear"/>
          <w:lang w:val="fr-FR"/>
        </w:rPr>
        <w:t xml:space="preserve"> Sesiunea de studii și comunicări de literatură comparată, iconologie și ekphrastică – „Om, decor, obiect. Incursiune în universul personajului” cu prezentarea „Obiect și cuvânt. Prezența în absență”</w:t>
      </w:r>
    </w:p>
    <w:p>
      <w:pPr>
        <w:pStyle w:val="Normal"/>
        <w:spacing w:lineRule="auto" w:line="276" w:before="144" w:after="0"/>
        <w:ind w:left="1260" w:hanging="1260"/>
        <w:rPr>
          <w:rFonts w:ascii="Times New Roman" w:hAnsi="Times New Roman"/>
          <w:sz w:val="24"/>
          <w:szCs w:val="24"/>
        </w:rPr>
      </w:pPr>
      <w:r>
        <w:rPr>
          <w:rFonts w:cs="Times New Roman" w:ascii="Times New Roman" w:hAnsi="Times New Roman"/>
          <w:color w:val="000000"/>
          <w:sz w:val="24"/>
          <w:szCs w:val="24"/>
          <w:shd w:fill="auto" w:val="clear"/>
          <w:lang w:val="fr-FR"/>
        </w:rPr>
        <w:t xml:space="preserve">mai 2015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cs="Times New Roman" w:ascii="Times New Roman" w:hAnsi="Times New Roman"/>
          <w:color w:val="000000"/>
          <w:sz w:val="24"/>
          <w:szCs w:val="24"/>
          <w:shd w:fill="auto" w:val="clear"/>
          <w:lang w:val="fr-FR"/>
        </w:rPr>
        <w:t xml:space="preserve"> Sesiunea de studii și comunicări de literatură comparată, iconologie și ekphrastică, cu tema „Seducători și Seduși” cu prezentarea „Fascinaţia irezistibilă a inacceptabilului”</w:t>
      </w:r>
    </w:p>
    <w:p>
      <w:pPr>
        <w:pStyle w:val="Normal"/>
        <w:spacing w:lineRule="auto" w:line="276" w:before="258" w:after="114"/>
        <w:ind w:left="1260" w:hanging="1260"/>
        <w:rPr>
          <w:rFonts w:ascii="Times New Roman" w:hAnsi="Times New Roman"/>
          <w:color w:val="auto"/>
          <w:sz w:val="24"/>
          <w:szCs w:val="24"/>
        </w:rPr>
      </w:pPr>
      <w:r>
        <w:rPr>
          <w:rFonts w:cs="Times New Roman" w:ascii="Times New Roman" w:hAnsi="Times New Roman"/>
          <w:b/>
          <w:color w:val="000000"/>
          <w:sz w:val="24"/>
          <w:szCs w:val="24"/>
          <w:shd w:fill="auto" w:val="clear"/>
          <w:lang w:val="fr-FR"/>
        </w:rPr>
        <w:t xml:space="preserve">Lucrări publicate </w:t>
      </w:r>
      <w:r>
        <w:rPr>
          <w:rFonts w:cs="Times New Roman" w:ascii="Times New Roman" w:hAnsi="Times New Roman"/>
          <w:b/>
          <w:color w:val="000000"/>
          <w:sz w:val="24"/>
          <w:szCs w:val="24"/>
          <w:shd w:fill="auto" w:val="clear"/>
          <w:lang w:val="ro-RO"/>
        </w:rPr>
        <w:t>sau în curs de publicare:</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b w:val="false"/>
          <w:bCs w:val="false"/>
          <w:i/>
          <w:iCs/>
          <w:color w:val="000000"/>
          <w:sz w:val="24"/>
          <w:szCs w:val="24"/>
          <w:shd w:fill="auto" w:val="clear"/>
          <w:lang w:val="ro-RO"/>
        </w:rPr>
        <w:t>Capitolul 2012: între estetică și est-etică</w:t>
      </w:r>
      <w:r>
        <w:rPr>
          <w:rFonts w:cs="Times New Roman" w:ascii="Times New Roman" w:hAnsi="Times New Roman"/>
          <w:b w:val="false"/>
          <w:bCs w:val="false"/>
          <w:i w:val="false"/>
          <w:iCs w:val="false"/>
          <w:color w:val="000000"/>
          <w:sz w:val="24"/>
          <w:szCs w:val="24"/>
          <w:shd w:fill="auto" w:val="clear"/>
          <w:lang w:val="ro-RO"/>
        </w:rPr>
        <w:t xml:space="preserve"> în volumul colectiv </w:t>
      </w:r>
      <w:r>
        <w:rPr>
          <w:rFonts w:cs="Times New Roman" w:ascii="Times New Roman" w:hAnsi="Times New Roman"/>
          <w:b w:val="false"/>
          <w:bCs w:val="false"/>
          <w:i/>
          <w:iCs/>
          <w:caps w:val="false"/>
          <w:smallCaps w:val="false"/>
          <w:color w:val="000000"/>
          <w:spacing w:val="0"/>
          <w:sz w:val="24"/>
          <w:szCs w:val="24"/>
          <w:shd w:fill="auto" w:val="clear"/>
          <w:lang w:val="ro-RO"/>
        </w:rPr>
        <w:t>Cronologia vieții literare românești (CVLR) 2001-2012. Concepție. Cercetare. Rezultate</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coord.: Lucian Chișu, Editura Academiei Române, 2024</w:t>
      </w:r>
    </w:p>
    <w:p>
      <w:pPr>
        <w:pStyle w:val="Normal"/>
        <w:bidi w:val="0"/>
        <w:spacing w:lineRule="auto" w:line="276" w:before="144" w:after="0"/>
        <w:ind w:left="1260" w:hanging="1260"/>
        <w:rPr>
          <w:rFonts w:ascii="Times New Roman" w:hAnsi="Times New Roman"/>
          <w:color w:val="auto"/>
          <w:sz w:val="24"/>
          <w:szCs w:val="24"/>
        </w:rPr>
      </w:pPr>
      <w:r>
        <w:rPr>
          <w:rFonts w:cs="Times New Roman" w:ascii="Times New Roman" w:hAnsi="Times New Roman"/>
          <w:b w:val="false"/>
          <w:bCs w:val="false"/>
          <w:i w:val="false"/>
          <w:iCs w:val="false"/>
          <w:color w:val="000000"/>
          <w:sz w:val="24"/>
          <w:szCs w:val="24"/>
          <w:shd w:fill="auto" w:val="clear"/>
          <w:lang w:val="ro-RO"/>
        </w:rPr>
        <w:t>Maria Oancea, C</w:t>
      </w:r>
      <w:r>
        <w:rPr>
          <w:rFonts w:cs="Times New Roman" w:ascii="Times New Roman" w:hAnsi="Times New Roman"/>
          <w:b w:val="false"/>
          <w:bCs w:val="false"/>
          <w:i/>
          <w:iCs/>
          <w:color w:val="000000"/>
          <w:sz w:val="24"/>
          <w:szCs w:val="24"/>
          <w:shd w:fill="auto" w:val="clear"/>
          <w:lang w:val="ro-RO"/>
        </w:rPr>
        <w:t xml:space="preserve">ronologia vieții literare românești. Perioada Postcomunistă. Vol XXV: 2012, </w:t>
      </w:r>
      <w:r>
        <w:rPr>
          <w:rFonts w:cs="Times New Roman" w:ascii="Times New Roman" w:hAnsi="Times New Roman"/>
          <w:b w:val="false"/>
          <w:bCs w:val="false"/>
          <w:i w:val="false"/>
          <w:iCs w:val="false"/>
          <w:color w:val="000000"/>
          <w:sz w:val="24"/>
          <w:szCs w:val="24"/>
          <w:shd w:fill="auto" w:val="clear"/>
          <w:lang w:val="ro-RO"/>
        </w:rPr>
        <w:t xml:space="preserve">coord. serie: Eugen Simion, Lucian Chișu, </w:t>
      </w:r>
      <w:r>
        <w:rPr>
          <w:rFonts w:cs="Times New Roman" w:ascii="Times New Roman" w:hAnsi="Times New Roman"/>
          <w:b w:val="false"/>
          <w:bCs w:val="false"/>
          <w:color w:val="000000"/>
          <w:sz w:val="24"/>
          <w:szCs w:val="24"/>
          <w:shd w:fill="auto" w:val="clear"/>
          <w:lang w:val="ro-RO"/>
        </w:rPr>
        <w:t xml:space="preserve">Bucureşti, Editura Muzeul Literaturii Române, 2023, ISBN 978-973-167-676-0 </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i w:val="false"/>
          <w:iCs w:val="false"/>
          <w:color w:val="auto"/>
          <w:sz w:val="24"/>
          <w:szCs w:val="24"/>
          <w:lang w:val="ro-RO"/>
        </w:rPr>
        <w:t>„</w:t>
      </w:r>
      <w:r>
        <w:rPr>
          <w:rFonts w:ascii="Times New Roman" w:hAnsi="Times New Roman"/>
          <w:i w:val="false"/>
          <w:iCs w:val="false"/>
          <w:color w:val="auto"/>
          <w:sz w:val="24"/>
          <w:szCs w:val="24"/>
          <w:lang w:val="ro-RO"/>
        </w:rPr>
        <w:t>Călinescu romancier. Enigma Otiliei între romanul balzacian și ambiguitatea secolului al XX-lea” în</w:t>
      </w:r>
      <w:r>
        <w:rPr>
          <w:rFonts w:ascii="Times New Roman" w:hAnsi="Times New Roman"/>
          <w:i/>
          <w:iCs/>
          <w:color w:val="auto"/>
          <w:sz w:val="24"/>
          <w:szCs w:val="24"/>
          <w:lang w:val="ro-RO"/>
        </w:rPr>
        <w:t xml:space="preserve"> Revista de istorie și teorie literară,</w:t>
      </w:r>
      <w:r>
        <w:rPr>
          <w:rFonts w:ascii="Times New Roman" w:hAnsi="Times New Roman"/>
          <w:color w:val="auto"/>
          <w:sz w:val="24"/>
          <w:szCs w:val="24"/>
          <w:lang w:val="ro-RO"/>
        </w:rPr>
        <w:t xml:space="preserve"> </w:t>
      </w:r>
      <w:r>
        <w:rPr>
          <w:rFonts w:ascii="Times New Roman" w:hAnsi="Times New Roman"/>
          <w:color w:val="auto"/>
          <w:sz w:val="24"/>
          <w:szCs w:val="24"/>
        </w:rPr>
        <w:t>anul XVIII (serie nouă), ianuarie–decembrie 2024 ,  pp. 111-119, ISSN: 0034-8392</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caps w:val="false"/>
          <w:smallCaps w:val="false"/>
          <w:color w:val="000000"/>
          <w:spacing w:val="0"/>
          <w:sz w:val="24"/>
          <w:szCs w:val="24"/>
          <w:shd w:fill="auto" w:val="clear"/>
        </w:rPr>
        <w:t>“</w:t>
      </w:r>
      <w:r>
        <w:rPr>
          <w:rFonts w:ascii="Times New Roman" w:hAnsi="Times New Roman"/>
          <w:color w:val="000000"/>
          <w:sz w:val="24"/>
          <w:szCs w:val="24"/>
          <w:shd w:fill="auto" w:val="clear"/>
        </w:rPr>
        <w:t xml:space="preserve">Le critique-écrivain et la présence de </w:t>
      </w:r>
      <w:r>
        <w:rPr>
          <w:rFonts w:ascii="Times New Roman" w:hAnsi="Times New Roman"/>
          <w:color w:val="000000"/>
          <w:sz w:val="24"/>
          <w:szCs w:val="24"/>
          <w:shd w:fill="auto" w:val="clear"/>
          <w:lang w:val="ro-RO"/>
        </w:rPr>
        <w:t>l'</w:t>
      </w:r>
      <w:r>
        <w:rPr>
          <w:rFonts w:ascii="Times New Roman" w:hAnsi="Times New Roman"/>
          <w:color w:val="000000"/>
          <w:sz w:val="24"/>
          <w:szCs w:val="24"/>
          <w:shd w:fill="auto" w:val="clear"/>
          <w:lang w:val="en-US"/>
        </w:rPr>
        <w:t>auteur</w:t>
      </w:r>
      <w:r>
        <w:rPr>
          <w:rFonts w:ascii="Times New Roman" w:hAnsi="Times New Roman"/>
          <w:caps w:val="false"/>
          <w:smallCaps w:val="false"/>
          <w:color w:val="000000"/>
          <w:spacing w:val="0"/>
          <w:sz w:val="24"/>
          <w:szCs w:val="24"/>
          <w:shd w:fill="auto" w:val="clear"/>
          <w:lang w:val="en-US"/>
        </w:rPr>
        <w:t>”</w:t>
      </w:r>
      <w:r>
        <w:rPr>
          <w:rFonts w:ascii="Times New Roman" w:hAnsi="Times New Roman"/>
          <w:color w:val="000000"/>
          <w:sz w:val="24"/>
          <w:szCs w:val="24"/>
          <w:shd w:fill="auto" w:val="clear"/>
          <w:lang w:val="en-US"/>
        </w:rPr>
        <w:t xml:space="preserve"> </w:t>
      </w:r>
      <w:r>
        <w:rPr>
          <w:rFonts w:ascii="Times New Roman" w:hAnsi="Times New Roman"/>
          <w:color w:val="000000"/>
          <w:sz w:val="24"/>
          <w:szCs w:val="24"/>
          <w:shd w:fill="auto" w:val="clear"/>
        </w:rPr>
        <w:t>în Revista</w:t>
      </w:r>
      <w:r>
        <w:rPr>
          <w:rFonts w:ascii="Times New Roman" w:hAnsi="Times New Roman"/>
          <w:i/>
          <w:iCs/>
          <w:color w:val="000000"/>
          <w:sz w:val="24"/>
          <w:szCs w:val="24"/>
          <w:shd w:fill="auto" w:val="clear"/>
        </w:rPr>
        <w:t xml:space="preserve"> DICE</w:t>
      </w:r>
      <w:r>
        <w:rPr>
          <w:rFonts w:ascii="Times New Roman" w:hAnsi="Times New Roman"/>
          <w:color w:val="000000"/>
          <w:sz w:val="24"/>
          <w:szCs w:val="24"/>
          <w:shd w:fill="auto" w:val="clear"/>
        </w:rPr>
        <w:t xml:space="preserve"> (</w:t>
      </w:r>
      <w:r>
        <w:rPr>
          <w:rFonts w:ascii="Times New Roman" w:hAnsi="Times New Roman"/>
          <w:i/>
          <w:iCs/>
          <w:color w:val="000000"/>
          <w:sz w:val="24"/>
          <w:szCs w:val="24"/>
          <w:shd w:fill="auto" w:val="clear"/>
        </w:rPr>
        <w:t>Diversité et Identité Culturelle en Europe/Diversitate și Identitate Culturală în Europa</w:t>
      </w:r>
      <w:r>
        <w:rPr>
          <w:rFonts w:ascii="Times New Roman" w:hAnsi="Times New Roman"/>
          <w:color w:val="000000"/>
          <w:sz w:val="24"/>
          <w:szCs w:val="24"/>
          <w:shd w:fill="auto" w:val="clear"/>
        </w:rPr>
        <w:t xml:space="preserve">), nr. 20-2/2023, </w:t>
      </w:r>
      <w:r>
        <w:rPr>
          <w:rFonts w:ascii="Times New Roman" w:hAnsi="Times New Roman"/>
          <w:color w:val="000000"/>
          <w:sz w:val="24"/>
          <w:szCs w:val="24"/>
          <w:shd w:fill="auto" w:val="clear"/>
          <w:lang w:val="ro-RO"/>
        </w:rPr>
        <w:t>pp. 61-70, ISSN: 2067-0931</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i/>
          <w:iCs/>
          <w:color w:val="000000"/>
          <w:sz w:val="24"/>
          <w:szCs w:val="24"/>
          <w:shd w:fill="auto" w:val="clear"/>
        </w:rPr>
        <w:t>Ulysses Aloud: on Readability and Rhythm</w:t>
      </w:r>
      <w:r>
        <w:rPr>
          <w:rFonts w:ascii="Times New Roman" w:hAnsi="Times New Roman"/>
          <w:color w:val="000000"/>
          <w:sz w:val="24"/>
          <w:szCs w:val="24"/>
          <w:shd w:fill="auto" w:val="clear"/>
        </w:rPr>
        <w:t xml:space="preserve"> în volumul colectiv </w:t>
      </w:r>
      <w:r>
        <w:rPr>
          <w:rFonts w:ascii="Times New Roman" w:hAnsi="Times New Roman"/>
          <w:i/>
          <w:iCs/>
          <w:color w:val="000000"/>
          <w:sz w:val="24"/>
          <w:szCs w:val="24"/>
          <w:shd w:fill="auto" w:val="clear"/>
        </w:rPr>
        <w:t xml:space="preserve">The Readability Of </w:t>
      </w:r>
      <w:r>
        <w:rPr>
          <w:rFonts w:ascii="Times New Roman" w:hAnsi="Times New Roman"/>
          <w:i/>
          <w:iCs/>
          <w:color w:val="000000"/>
          <w:sz w:val="24"/>
          <w:szCs w:val="24"/>
          <w:shd w:fill="auto" w:val="clear"/>
          <w:lang w:val="ro-RO"/>
        </w:rPr>
        <w:t>Ulysses: East</w:t>
      </w:r>
      <w:r>
        <w:rPr>
          <w:rFonts w:ascii="Times New Roman" w:hAnsi="Times New Roman"/>
          <w:i/>
          <w:iCs/>
          <w:color w:val="000000"/>
          <w:sz w:val="24"/>
          <w:szCs w:val="24"/>
          <w:shd w:fill="auto" w:val="clear"/>
        </w:rPr>
        <w:t xml:space="preserve">-West Encounters and Reports on the occasion of the 2022 Centenary at the University </w:t>
      </w:r>
      <w:r>
        <w:rPr>
          <w:rFonts w:ascii="Times New Roman" w:hAnsi="Times New Roman"/>
          <w:i/>
          <w:iCs/>
          <w:color w:val="000000"/>
          <w:sz w:val="24"/>
          <w:szCs w:val="24"/>
          <w:shd w:fill="auto" w:val="clear"/>
          <w:lang w:val="ro-RO"/>
        </w:rPr>
        <w:t>of Bucharest</w:t>
      </w:r>
      <w:r>
        <w:rPr>
          <w:rFonts w:ascii="Times New Roman" w:hAnsi="Times New Roman"/>
          <w:color w:val="000000"/>
          <w:sz w:val="24"/>
          <w:szCs w:val="24"/>
          <w:shd w:fill="auto" w:val="clear"/>
        </w:rPr>
        <w:t>, care reunește articolele prezentate la</w:t>
      </w:r>
      <w:r>
        <w:rPr>
          <w:rFonts w:ascii="Times New Roman" w:hAnsi="Times New Roman"/>
          <w:i/>
          <w:iCs/>
          <w:color w:val="000000"/>
          <w:sz w:val="24"/>
          <w:szCs w:val="24"/>
          <w:shd w:fill="auto" w:val="clear"/>
        </w:rPr>
        <w:t xml:space="preserve"> The Bucharest Ulysses 100 Conference</w:t>
      </w:r>
      <w:r>
        <w:rPr>
          <w:rFonts w:ascii="Times New Roman" w:hAnsi="Times New Roman"/>
          <w:color w:val="000000"/>
          <w:sz w:val="24"/>
          <w:szCs w:val="24"/>
          <w:shd w:fill="auto" w:val="clear"/>
        </w:rPr>
        <w:t xml:space="preserve"> (7-</w:t>
      </w:r>
      <w:r>
        <w:rPr>
          <w:rFonts w:ascii="Times New Roman" w:hAnsi="Times New Roman"/>
          <w:color w:val="000000"/>
          <w:sz w:val="24"/>
          <w:szCs w:val="24"/>
          <w:shd w:fill="auto" w:val="clear"/>
          <w:lang w:val="ro-RO"/>
        </w:rPr>
        <w:t>8 iunie</w:t>
      </w:r>
      <w:r>
        <w:rPr>
          <w:rFonts w:ascii="Times New Roman" w:hAnsi="Times New Roman"/>
          <w:color w:val="000000"/>
          <w:sz w:val="24"/>
          <w:szCs w:val="24"/>
          <w:shd w:fill="auto" w:val="clear"/>
        </w:rPr>
        <w:t xml:space="preserve"> 2022), coordonator: Ioana Zirra, în curs de publicare la Editura Peter Lang, </w:t>
      </w:r>
      <w:r>
        <w:rPr>
          <w:rFonts w:ascii="Times New Roman" w:hAnsi="Times New Roman"/>
          <w:color w:val="000000"/>
          <w:sz w:val="24"/>
          <w:szCs w:val="24"/>
          <w:shd w:fill="auto" w:val="clear"/>
          <w:lang w:val="ro-RO"/>
        </w:rPr>
        <w:t xml:space="preserve">cu </w:t>
      </w:r>
      <w:r>
        <w:rPr>
          <w:rFonts w:ascii="Times New Roman" w:hAnsi="Times New Roman"/>
          <w:color w:val="000000"/>
          <w:sz w:val="24"/>
          <w:szCs w:val="24"/>
          <w:shd w:fill="auto" w:val="clear"/>
          <w:lang w:val="ro-RO"/>
        </w:rPr>
        <w:t>susținerea Ambasadei Irlandei din București</w:t>
      </w:r>
    </w:p>
    <w:p>
      <w:pPr>
        <w:pStyle w:val="Normal"/>
        <w:widowControl/>
        <w:suppressAutoHyphens w:val="true"/>
        <w:bidi w:val="0"/>
        <w:spacing w:lineRule="auto" w:line="276" w:before="144" w:after="0"/>
        <w:ind w:left="720" w:right="0" w:hanging="720"/>
        <w:jc w:val="left"/>
        <w:rPr/>
      </w:pPr>
      <w:r>
        <w:rPr>
          <w:rFonts w:ascii="Times New Roman" w:hAnsi="Times New Roman"/>
          <w:color w:val="000000"/>
          <w:sz w:val="24"/>
          <w:szCs w:val="24"/>
          <w:shd w:fill="auto" w:val="clear"/>
          <w:lang w:val="ro-RO"/>
        </w:rPr>
        <w:t>„</w:t>
      </w:r>
      <w:r>
        <w:rPr>
          <w:rFonts w:ascii="Times New Roman" w:hAnsi="Times New Roman"/>
          <w:color w:val="000000"/>
          <w:sz w:val="24"/>
          <w:szCs w:val="24"/>
          <w:shd w:fill="auto" w:val="clear"/>
          <w:lang w:val="ro-RO"/>
        </w:rPr>
        <w:t xml:space="preserve">Masinca. Belle Époque în viziunea lui Mateiu Caragiale: viciul între Naturalism și Decadență” </w:t>
      </w:r>
      <w:r>
        <w:rPr>
          <w:rFonts w:ascii="Times New Roman" w:hAnsi="Times New Roman"/>
          <w:b w:val="false"/>
          <w:bCs w:val="false"/>
          <w:i w:val="false"/>
          <w:caps w:val="false"/>
          <w:smallCaps w:val="false"/>
          <w:color w:val="000000"/>
          <w:spacing w:val="0"/>
          <w:sz w:val="24"/>
          <w:szCs w:val="24"/>
          <w:shd w:fill="auto" w:val="clear"/>
          <w:lang w:val="ro-RO"/>
        </w:rPr>
        <w:t xml:space="preserve">în </w:t>
      </w:r>
      <w:r>
        <w:rPr>
          <w:rFonts w:ascii="Times New Roman" w:hAnsi="Times New Roman"/>
          <w:b w:val="false"/>
          <w:bCs w:val="false"/>
          <w:i/>
          <w:iCs/>
          <w:caps w:val="false"/>
          <w:smallCaps w:val="false"/>
          <w:color w:val="000000"/>
          <w:spacing w:val="0"/>
          <w:sz w:val="24"/>
          <w:szCs w:val="24"/>
          <w:shd w:fill="auto" w:val="clear"/>
          <w:lang w:val="ro-RO"/>
        </w:rPr>
        <w:t>Revista</w:t>
      </w:r>
      <w:r>
        <w:rPr>
          <w:rStyle w:val="Accentuareputernic"/>
          <w:rFonts w:ascii="Times New Roman" w:hAnsi="Times New Roman"/>
          <w:b w:val="false"/>
          <w:bCs w:val="false"/>
          <w:i/>
          <w:iCs/>
          <w:caps w:val="false"/>
          <w:smallCaps w:val="false"/>
          <w:color w:val="000000"/>
          <w:spacing w:val="0"/>
          <w:sz w:val="24"/>
          <w:szCs w:val="24"/>
          <w:shd w:fill="auto" w:val="clear"/>
          <w:lang w:val="ro-RO"/>
        </w:rPr>
        <w:t xml:space="preserve"> Limbă și cultură. Actele sesiunii anuale de comunicări științifice a studenților, masteranzilor și doctoranzilor Facultății de Limbi și Literaturi Străine,</w:t>
      </w:r>
      <w:r>
        <w:rPr>
          <w:rStyle w:val="Accentuareputernic"/>
          <w:rFonts w:ascii="Times New Roman" w:hAnsi="Times New Roman"/>
          <w:b w:val="false"/>
          <w:i w:val="false"/>
          <w:caps w:val="false"/>
          <w:smallCaps w:val="false"/>
          <w:color w:val="000000"/>
          <w:spacing w:val="0"/>
          <w:sz w:val="24"/>
          <w:szCs w:val="24"/>
          <w:shd w:fill="auto" w:val="clear"/>
          <w:lang w:val="ro-RO"/>
        </w:rPr>
        <w:t xml:space="preserve"> NR. 4/ 2022-2023,</w:t>
      </w:r>
      <w:r>
        <w:rPr>
          <w:rStyle w:val="Accentuareputernic"/>
          <w:rFonts w:ascii="Times New Roman" w:hAnsi="Times New Roman"/>
          <w:b w:val="false"/>
          <w:bCs w:val="false"/>
          <w:i w:val="false"/>
          <w:caps w:val="false"/>
          <w:smallCaps w:val="false"/>
          <w:color w:val="000000"/>
          <w:spacing w:val="0"/>
          <w:sz w:val="24"/>
          <w:szCs w:val="24"/>
          <w:shd w:fill="auto" w:val="clear"/>
          <w:lang w:val="ro-RO"/>
        </w:rPr>
        <w:t xml:space="preserve"> pp. 220-229, ISSN 2734 – 7338, ISSN-L 2734 – 7338 </w:t>
      </w:r>
    </w:p>
    <w:p>
      <w:pPr>
        <w:pStyle w:val="Normal"/>
        <w:widowControl/>
        <w:suppressAutoHyphens w:val="true"/>
        <w:bidi w:val="0"/>
        <w:spacing w:lineRule="auto" w:line="276" w:before="144" w:after="0"/>
        <w:ind w:left="720" w:right="0" w:hanging="720"/>
        <w:jc w:val="left"/>
        <w:rPr/>
      </w:pPr>
      <w:r>
        <w:rPr>
          <w:rFonts w:ascii="Times New Roman" w:hAnsi="Times New Roman"/>
          <w:color w:val="000000"/>
          <w:sz w:val="24"/>
          <w:szCs w:val="24"/>
          <w:shd w:fill="auto" w:val="clear"/>
          <w:lang w:val="ro-RO"/>
        </w:rPr>
        <w:t>„</w:t>
      </w:r>
      <w:r>
        <w:rPr>
          <w:rFonts w:ascii="Times New Roman" w:hAnsi="Times New Roman"/>
          <w:b w:val="false"/>
          <w:bCs w:val="false"/>
          <w:i w:val="false"/>
          <w:iCs w:val="false"/>
          <w:color w:val="000000"/>
          <w:sz w:val="24"/>
          <w:szCs w:val="24"/>
          <w:shd w:fill="auto" w:val="clear"/>
          <w:lang w:val="ro-RO"/>
        </w:rPr>
        <w:t>Orfeu privind înapoi”</w:t>
      </w:r>
      <w:r>
        <w:rPr>
          <w:rFonts w:cs="Times New Roman" w:ascii="Times New Roman" w:hAnsi="Times New Roman"/>
          <w:b w:val="false"/>
          <w:bCs w:val="false"/>
          <w:i w:val="false"/>
          <w:iCs w:val="false"/>
          <w:color w:val="000000"/>
          <w:sz w:val="24"/>
          <w:szCs w:val="24"/>
          <w:shd w:fill="auto" w:val="clear"/>
          <w:lang w:val="ro-RO"/>
        </w:rPr>
        <w:t xml:space="preserve"> în volumul S</w:t>
      </w:r>
      <w:r>
        <w:rPr>
          <w:rFonts w:cs="Times New Roman" w:ascii="Times New Roman" w:hAnsi="Times New Roman"/>
          <w:b w:val="false"/>
          <w:bCs w:val="false"/>
          <w:i/>
          <w:iCs/>
          <w:color w:val="000000"/>
          <w:sz w:val="24"/>
          <w:szCs w:val="24"/>
          <w:shd w:fill="auto" w:val="clear"/>
          <w:lang w:val="ro-RO"/>
        </w:rPr>
        <w:t>esiunii de studii și comunicări de literatură comparată, iconologie și ekphrastică,</w:t>
      </w:r>
      <w:r>
        <w:rPr>
          <w:rFonts w:cs="Times New Roman" w:ascii="Times New Roman" w:hAnsi="Times New Roman"/>
          <w:b w:val="false"/>
          <w:bCs w:val="false"/>
          <w:i w:val="false"/>
          <w:iCs w:val="false"/>
          <w:color w:val="000000"/>
          <w:sz w:val="24"/>
          <w:szCs w:val="24"/>
          <w:shd w:fill="auto" w:val="clear"/>
          <w:lang w:val="ro-RO"/>
        </w:rPr>
        <w:t xml:space="preserve"> ediția a XIX-a cu tema </w:t>
      </w:r>
      <w:r>
        <w:rPr>
          <w:rFonts w:cs="Times New Roman" w:ascii="Times New Roman" w:hAnsi="Times New Roman"/>
          <w:b w:val="false"/>
          <w:bCs w:val="false"/>
          <w:i/>
          <w:iCs/>
          <w:caps w:val="false"/>
          <w:smallCaps w:val="false"/>
          <w:color w:val="000000"/>
          <w:spacing w:val="0"/>
          <w:sz w:val="24"/>
          <w:szCs w:val="24"/>
          <w:shd w:fill="auto" w:val="clear"/>
          <w:lang w:val="ro-RO"/>
        </w:rPr>
        <w:t>„</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Coborârea în Infern”, în curs de publicare</w:t>
      </w:r>
    </w:p>
    <w:p>
      <w:pPr>
        <w:pStyle w:val="TextBody"/>
        <w:widowControl/>
        <w:suppressAutoHyphens w:val="true"/>
        <w:bidi w:val="0"/>
        <w:spacing w:lineRule="auto" w:line="276" w:before="144" w:after="0"/>
        <w:ind w:left="720" w:right="0" w:hanging="720"/>
        <w:jc w:val="left"/>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fr-FR"/>
        </w:rPr>
        <w:t xml:space="preserve">Le temps continuel de Paris: Paris lu et Paris vécu chez Ernest Hemingway, Andreï Makine, Eugen Simion”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în </w:t>
      </w:r>
      <w:r>
        <w:rPr>
          <w:rStyle w:val="Accentuat"/>
          <w:rFonts w:cs="Times New Roman" w:ascii="Times New Roman" w:hAnsi="Times New Roman"/>
          <w:b w:val="false"/>
          <w:bCs w:val="false"/>
          <w:i/>
          <w:iCs w:val="false"/>
          <w:caps w:val="false"/>
          <w:smallCaps w:val="false"/>
          <w:color w:val="000000"/>
          <w:spacing w:val="0"/>
          <w:sz w:val="24"/>
          <w:szCs w:val="24"/>
          <w:shd w:fill="auto" w:val="clear"/>
          <w:lang w:val="ro-RO"/>
        </w:rPr>
        <w:t>RITL</w:t>
      </w:r>
      <w:r>
        <w:rPr>
          <w:rStyle w:val="Accentuat"/>
          <w:rFonts w:cs="Times New Roman" w:ascii="Times New Roman" w:hAnsi="Times New Roman"/>
          <w:b w:val="false"/>
          <w:bCs w:val="false"/>
          <w:i/>
          <w:iCs w:val="false"/>
          <w:caps w:val="false"/>
          <w:smallCaps w:val="false"/>
          <w:color w:val="000000"/>
          <w:spacing w:val="0"/>
          <w:sz w:val="24"/>
          <w:szCs w:val="24"/>
          <w:shd w:fill="auto" w:val="clear"/>
          <w:lang w:val="fr-FR"/>
        </w:rPr>
        <w:t>: Revista de istorie și teorie literară,</w:t>
      </w:r>
      <w:r>
        <w:rPr>
          <w:rFonts w:ascii="Times New Roman" w:hAnsi="Times New Roman"/>
          <w:b w:val="false"/>
          <w:bCs w:val="false"/>
          <w:color w:val="auto"/>
          <w:sz w:val="24"/>
          <w:szCs w:val="24"/>
        </w:rPr>
        <w:t xml:space="preserve"> </w:t>
      </w:r>
      <w:r>
        <w:rPr>
          <w:rFonts w:ascii="Times New Roman" w:hAnsi="Times New Roman"/>
          <w:b w:val="false"/>
          <w:bCs w:val="false"/>
          <w:color w:val="auto"/>
          <w:sz w:val="24"/>
          <w:szCs w:val="24"/>
        </w:rPr>
        <w:t>Anul XI (serie nouă), Nr. 1-4, ianuarie-decembrie 2021/ 2022</w:t>
      </w:r>
      <w:r>
        <w:rPr>
          <w:rFonts w:ascii="Times New Roman" w:hAnsi="Times New Roman"/>
          <w:b w:val="false"/>
          <w:bCs w:val="false"/>
          <w:color w:val="auto"/>
          <w:sz w:val="24"/>
          <w:szCs w:val="24"/>
          <w:lang w:val="ro-RO"/>
        </w:rPr>
        <w:t xml:space="preserve">, pp. 331-340, </w:t>
      </w:r>
      <w:r>
        <w:rPr>
          <w:rFonts w:ascii="Times New Roman" w:hAnsi="Times New Roman"/>
          <w:b w:val="false"/>
          <w:bCs w:val="false"/>
          <w:color w:val="auto"/>
          <w:sz w:val="24"/>
          <w:szCs w:val="24"/>
          <w:lang w:val="ro-RO"/>
        </w:rPr>
        <w:t>ISSN: 0034-8392</w:t>
      </w:r>
    </w:p>
    <w:p>
      <w:pPr>
        <w:pStyle w:val="Normal"/>
        <w:widowControl/>
        <w:suppressAutoHyphens w:val="true"/>
        <w:bidi w:val="0"/>
        <w:spacing w:lineRule="auto" w:line="276" w:before="144" w:after="0"/>
        <w:ind w:left="720" w:right="0" w:hanging="720"/>
        <w:jc w:val="left"/>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"Reader Response as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F</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eedback: a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 xml:space="preserve">Writer's Search for Lifelong Learning"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în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Volumul</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Conferinței 8th International Scientific Conference of IAKE, vol. A, pp. 6</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6-72</w:t>
      </w:r>
      <w:r>
        <w:rPr>
          <w:rStyle w:val="Accentuat"/>
          <w:rFonts w:cs="Times New Roman" w:ascii="Times New Roman" w:hAnsi="Times New Roman"/>
          <w:b/>
          <w:bCs/>
          <w:i w:val="false"/>
          <w:iCs w:val="false"/>
          <w:caps w:val="false"/>
          <w:smallCaps w:val="false"/>
          <w:color w:val="000000"/>
          <w:spacing w:val="0"/>
          <w:sz w:val="24"/>
          <w:szCs w:val="24"/>
          <w:shd w:fill="auto" w:val="clear"/>
          <w:lang w:val="ro-RO"/>
        </w:rPr>
        <w:t xml:space="preserve">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ISBN: 978-618-5506-11-7,  https://iake.weebly.com/praktika2022.html</w:t>
      </w:r>
    </w:p>
    <w:p>
      <w:pPr>
        <w:pStyle w:val="TextBody"/>
        <w:widowControl/>
        <w:suppressAutoHyphens w:val="true"/>
        <w:bidi w:val="0"/>
        <w:spacing w:lineRule="auto" w:line="276" w:before="144" w:after="0"/>
        <w:ind w:left="720" w:right="0" w:hanging="720"/>
        <w:jc w:val="left"/>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fr-FR"/>
        </w:rPr>
        <w:t>Maintaining Motivation in Times of Isolation: Distance Bridging Strategies in Art and Culture” în Volumul Conferinței 7th International Scientific Conference of IAKE, Heraklion, vol. I, pp. 52-56,</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fr-FR"/>
        </w:rPr>
        <w:t xml:space="preserve">ISBN: 978-618-5506-06-3, </w:t>
      </w:r>
      <w:hyperlink r:id="rId3" w:tgtFrame="_blank">
        <w:r>
          <w:rPr>
            <w:rStyle w:val="LegturInternet"/>
            <w:rFonts w:cs="Times New Roman" w:ascii="Times New Roman" w:hAnsi="Times New Roman"/>
            <w:b w:val="false"/>
            <w:bCs w:val="false"/>
            <w:i w:val="false"/>
            <w:iCs w:val="false"/>
            <w:caps w:val="false"/>
            <w:smallCaps w:val="false"/>
            <w:color w:val="000000"/>
            <w:spacing w:val="0"/>
            <w:sz w:val="24"/>
            <w:szCs w:val="24"/>
            <w:u w:val="single"/>
            <w:shd w:fill="auto" w:val="clear"/>
            <w:lang w:val="ro-RO"/>
          </w:rPr>
          <w:t>https://iake.weebly.com/praktika2021.html</w:t>
        </w:r>
      </w:hyperlink>
    </w:p>
    <w:p>
      <w:pPr>
        <w:pStyle w:val="TextBody"/>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caps w:val="false"/>
          <w:smallCaps w:val="false"/>
          <w:color w:val="000000"/>
          <w:spacing w:val="0"/>
          <w:sz w:val="24"/>
          <w:szCs w:val="24"/>
          <w:shd w:fill="auto" w:val="clear"/>
        </w:rPr>
        <w:t>“</w:t>
      </w:r>
      <w:r>
        <w:rPr>
          <w:rFonts w:ascii="Times New Roman" w:hAnsi="Times New Roman"/>
          <w:b w:val="false"/>
          <w:i w:val="false"/>
          <w:caps w:val="false"/>
          <w:smallCaps w:val="false"/>
          <w:color w:val="000000"/>
          <w:spacing w:val="0"/>
          <w:sz w:val="24"/>
          <w:szCs w:val="24"/>
          <w:shd w:fill="auto" w:val="clear"/>
          <w:lang w:val="fr-FR"/>
        </w:rPr>
        <w:t xml:space="preserve">The Infinite Play of Facing Mirrors” </w:t>
      </w:r>
      <w:r>
        <w:rPr>
          <w:rFonts w:ascii="Times New Roman" w:hAnsi="Times New Roman"/>
          <w:b w:val="false"/>
          <w:i w:val="false"/>
          <w:caps w:val="false"/>
          <w:smallCaps w:val="false"/>
          <w:color w:val="000000"/>
          <w:spacing w:val="0"/>
          <w:sz w:val="24"/>
          <w:szCs w:val="24"/>
          <w:shd w:fill="auto" w:val="clear"/>
          <w:lang w:val="ro-RO"/>
        </w:rPr>
        <w:t xml:space="preserve">în </w:t>
      </w:r>
      <w:r>
        <w:rPr>
          <w:rFonts w:ascii="Times New Roman" w:hAnsi="Times New Roman"/>
          <w:b w:val="false"/>
          <w:i/>
          <w:caps w:val="false"/>
          <w:smallCaps w:val="false"/>
          <w:color w:val="000000"/>
          <w:spacing w:val="0"/>
          <w:sz w:val="24"/>
          <w:szCs w:val="24"/>
          <w:shd w:fill="auto" w:val="clear"/>
          <w:lang w:val="ro-RO"/>
        </w:rPr>
        <w:t>JCDS</w:t>
      </w:r>
      <w:r>
        <w:rPr>
          <w:rFonts w:ascii="Times New Roman" w:hAnsi="Times New Roman"/>
          <w:b w:val="false"/>
          <w:i/>
          <w:caps w:val="false"/>
          <w:smallCaps w:val="false"/>
          <w:color w:val="000000"/>
          <w:spacing w:val="0"/>
          <w:sz w:val="24"/>
          <w:szCs w:val="24"/>
          <w:shd w:fill="auto" w:val="clear"/>
          <w:lang w:val="fr-FR"/>
        </w:rPr>
        <w:t>: JOURNAL OF COMMUNICATION AND DEVELOPMENT STUDIES,</w:t>
      </w:r>
      <w:r>
        <w:rPr>
          <w:rFonts w:ascii="Times New Roman" w:hAnsi="Times New Roman"/>
          <w:b w:val="false"/>
          <w:i w:val="false"/>
          <w:caps w:val="false"/>
          <w:smallCaps w:val="false"/>
          <w:color w:val="000000"/>
          <w:spacing w:val="0"/>
          <w:sz w:val="24"/>
          <w:szCs w:val="24"/>
          <w:shd w:fill="auto" w:val="clear"/>
          <w:lang w:val="ro-RO"/>
        </w:rPr>
        <w:t xml:space="preserve"> </w:t>
      </w:r>
      <w:r>
        <w:rPr>
          <w:rFonts w:ascii="Times New Roman" w:hAnsi="Times New Roman"/>
          <w:b w:val="false"/>
          <w:i w:val="false"/>
          <w:caps w:val="false"/>
          <w:smallCaps w:val="false"/>
          <w:color w:val="000000"/>
          <w:spacing w:val="0"/>
          <w:sz w:val="24"/>
          <w:szCs w:val="24"/>
          <w:shd w:fill="auto" w:val="clear"/>
          <w:lang w:val="fr-FR"/>
        </w:rPr>
        <w:t>Editors: Eric Gilder (Editor-in-Chief), Miruna Ciocoi-Pop (Guest co-Editor), Associate Editors: Rachel Aisoli-Orake, Garry Sali, Silvia Florea (Director, UNESCO Chair in Quality Management of Higher Education and Lifelong Learning, “Lucian Blaga” University of Sibiu, Romania), Department of Communication and Development Studies The Papua New Guinea University of Technology, in cooperation with UNECO, UniTwin, Universitatea Lucian Blaga din Sibiu, Printed by: Lexion Paivano and Elvis Jack PNGUoT Print Shop, 2022, pp.</w:t>
      </w:r>
      <w:r>
        <w:rPr>
          <w:rFonts w:ascii="Times New Roman" w:hAnsi="Times New Roman"/>
          <w:b w:val="false"/>
          <w:i w:val="false"/>
          <w:caps w:val="false"/>
          <w:smallCaps w:val="false"/>
          <w:color w:val="000000"/>
          <w:spacing w:val="0"/>
          <w:sz w:val="24"/>
          <w:szCs w:val="24"/>
          <w:shd w:fill="auto" w:val="clear"/>
          <w:lang w:val="ro-RO"/>
        </w:rPr>
        <w:t xml:space="preserve"> </w:t>
      </w:r>
      <w:r>
        <w:rPr>
          <w:rFonts w:ascii="Times New Roman" w:hAnsi="Times New Roman"/>
          <w:b w:val="false"/>
          <w:i w:val="false"/>
          <w:caps w:val="false"/>
          <w:smallCaps w:val="false"/>
          <w:color w:val="000000"/>
          <w:spacing w:val="0"/>
          <w:sz w:val="24"/>
          <w:szCs w:val="24"/>
          <w:shd w:fill="auto" w:val="clear"/>
          <w:lang w:val="fr-FR"/>
        </w:rPr>
        <w:t>55-63.ISSN 1992-1322</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color w:val="000000"/>
          <w:sz w:val="24"/>
          <w:szCs w:val="24"/>
          <w:shd w:fill="auto" w:val="clear"/>
          <w:lang w:val="fr-FR"/>
        </w:rPr>
        <w:t>„</w:t>
      </w:r>
      <w:r>
        <w:rPr>
          <w:rFonts w:cs="Times New Roman" w:ascii="Times New Roman" w:hAnsi="Times New Roman"/>
          <w:color w:val="000000"/>
          <w:sz w:val="24"/>
          <w:szCs w:val="24"/>
          <w:shd w:fill="auto" w:val="clear"/>
          <w:lang w:val="fr-FR"/>
        </w:rPr>
        <w:t>Imagine publică și viață privată în autobiografie. Intimitate. Rușinea și rememorarea” (la Benvenuto Cellini, Jean-Jacques Rousseau și Mae West) pe Bookaholic.ro , 25.05.2020.</w:t>
      </w:r>
    </w:p>
    <w:p>
      <w:pPr>
        <w:pStyle w:val="Normal"/>
        <w:widowControl/>
        <w:suppressAutoHyphens w:val="true"/>
        <w:bidi w:val="0"/>
        <w:spacing w:lineRule="auto" w:line="276" w:before="144" w:after="0"/>
        <w:ind w:left="720" w:right="0" w:hanging="720"/>
        <w:jc w:val="left"/>
        <w:rPr/>
      </w:pPr>
      <w:r>
        <w:rPr>
          <w:rFonts w:cs="Times New Roman" w:ascii="Times New Roman" w:hAnsi="Times New Roman"/>
          <w:color w:val="000000"/>
          <w:sz w:val="24"/>
          <w:szCs w:val="24"/>
          <w:shd w:fill="auto" w:val="clear"/>
        </w:rPr>
        <w:t>„</w:t>
      </w:r>
      <w:r>
        <w:rPr>
          <w:rFonts w:cs="Times New Roman" w:ascii="Times New Roman" w:hAnsi="Times New Roman"/>
          <w:color w:val="000000"/>
          <w:sz w:val="24"/>
          <w:szCs w:val="24"/>
          <w:shd w:fill="auto" w:val="clear"/>
        </w:rPr>
        <w:t xml:space="preserve">Social Media and The Author’s Image” publicat în Volumul Conferinței 6th </w:t>
      </w:r>
      <w:r>
        <w:rPr>
          <w:rFonts w:cs="Times New Roman" w:ascii="Times New Roman" w:hAnsi="Times New Roman"/>
          <w:color w:val="000000"/>
          <w:sz w:val="24"/>
          <w:szCs w:val="24"/>
          <w:shd w:fill="auto" w:val="clear"/>
          <w:lang w:val="ro-RO"/>
        </w:rPr>
        <w:t>International Scientific</w:t>
      </w:r>
      <w:r>
        <w:rPr>
          <w:rFonts w:cs="Times New Roman" w:ascii="Times New Roman" w:hAnsi="Times New Roman"/>
          <w:color w:val="000000"/>
          <w:sz w:val="24"/>
          <w:szCs w:val="24"/>
          <w:shd w:fill="auto" w:val="clear"/>
        </w:rPr>
        <w:t xml:space="preserve"> Conference </w:t>
      </w:r>
      <w:r>
        <w:rPr>
          <w:rFonts w:cs="Times New Roman" w:ascii="Times New Roman" w:hAnsi="Times New Roman"/>
          <w:color w:val="000000"/>
          <w:sz w:val="24"/>
          <w:szCs w:val="24"/>
          <w:shd w:fill="auto" w:val="clear"/>
          <w:lang w:val="ro-RO"/>
        </w:rPr>
        <w:t>of IAKE</w:t>
      </w:r>
      <w:r>
        <w:rPr>
          <w:rFonts w:cs="Times New Roman" w:ascii="Times New Roman" w:hAnsi="Times New Roman"/>
          <w:color w:val="000000"/>
          <w:sz w:val="24"/>
          <w:szCs w:val="24"/>
          <w:shd w:fill="auto" w:val="clear"/>
        </w:rPr>
        <w:t xml:space="preserve">: </w:t>
      </w:r>
      <w:hyperlink r:id="rId4">
        <w:r>
          <w:rPr>
            <w:rStyle w:val="LegturInternet"/>
            <w:rFonts w:cs="Times New Roman" w:ascii="Times New Roman" w:hAnsi="Times New Roman"/>
            <w:color w:val="000000"/>
            <w:sz w:val="24"/>
            <w:szCs w:val="24"/>
            <w:shd w:fill="auto" w:val="clear"/>
          </w:rPr>
          <w:t>https://iake.weebly.com/praktika2020.html</w:t>
        </w:r>
      </w:hyperlink>
      <w:r>
        <w:rPr>
          <w:rFonts w:cs="Times New Roman" w:ascii="Times New Roman" w:hAnsi="Times New Roman"/>
          <w:color w:val="000000"/>
          <w:sz w:val="24"/>
          <w:szCs w:val="24"/>
          <w:shd w:fill="auto" w:val="clear"/>
        </w:rPr>
        <w:t>, II, p.400-405, ISBN: 978-618-5506-03-2</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color w:val="000000"/>
          <w:sz w:val="24"/>
          <w:szCs w:val="24"/>
          <w:shd w:fill="auto" w:val="clear"/>
        </w:rPr>
        <w:t>„</w:t>
      </w:r>
      <w:r>
        <w:rPr>
          <w:rFonts w:cs="Times New Roman" w:ascii="Times New Roman" w:hAnsi="Times New Roman"/>
          <w:color w:val="000000"/>
          <w:sz w:val="24"/>
          <w:szCs w:val="24"/>
          <w:shd w:fill="auto" w:val="clear"/>
        </w:rPr>
        <w:t xml:space="preserve">Cum să scrii despre textul de desfătare” în volumul </w:t>
      </w:r>
      <w:r>
        <w:rPr>
          <w:rFonts w:cs="Times New Roman" w:ascii="Times New Roman" w:hAnsi="Times New Roman"/>
          <w:i/>
          <w:iCs/>
          <w:color w:val="000000"/>
          <w:sz w:val="24"/>
          <w:szCs w:val="24"/>
          <w:shd w:fill="auto" w:val="clear"/>
        </w:rPr>
        <w:t xml:space="preserve">Sesiunii </w:t>
      </w:r>
      <w:r>
        <w:rPr>
          <w:rFonts w:cs="Times New Roman" w:ascii="Times New Roman" w:hAnsi="Times New Roman"/>
          <w:i/>
          <w:iCs/>
          <w:color w:val="000000"/>
          <w:sz w:val="24"/>
          <w:szCs w:val="24"/>
          <w:shd w:fill="auto" w:val="clear"/>
          <w:lang w:val="ro-RO"/>
        </w:rPr>
        <w:t>de studii</w:t>
      </w:r>
      <w:r>
        <w:rPr>
          <w:rFonts w:cs="Times New Roman" w:ascii="Times New Roman" w:hAnsi="Times New Roman"/>
          <w:i/>
          <w:iCs/>
          <w:color w:val="000000"/>
          <w:sz w:val="24"/>
          <w:szCs w:val="24"/>
          <w:shd w:fill="auto" w:val="clear"/>
        </w:rPr>
        <w:t xml:space="preserve"> și comunicări de </w:t>
      </w:r>
      <w:r>
        <w:rPr>
          <w:rFonts w:cs="Times New Roman" w:ascii="Times New Roman" w:hAnsi="Times New Roman"/>
          <w:i/>
          <w:iCs/>
          <w:color w:val="000000"/>
          <w:sz w:val="24"/>
          <w:szCs w:val="24"/>
          <w:shd w:fill="auto" w:val="clear"/>
          <w:lang w:val="ro-RO"/>
        </w:rPr>
        <w:t>literatură comparată</w:t>
      </w:r>
      <w:r>
        <w:rPr>
          <w:rFonts w:cs="Times New Roman" w:ascii="Times New Roman" w:hAnsi="Times New Roman"/>
          <w:color w:val="000000"/>
          <w:sz w:val="24"/>
          <w:szCs w:val="24"/>
          <w:shd w:fill="auto" w:val="clear"/>
        </w:rPr>
        <w:t>, iconologie și ekphrastică, ediția a XVIII-a „Cititori și lectură. Reprezentări în literatură și artă.”</w:t>
      </w:r>
      <w:r>
        <w:rPr>
          <w:rFonts w:cs="Times New Roman" w:ascii="Times New Roman" w:hAnsi="Times New Roman"/>
          <w:color w:val="000000"/>
          <w:sz w:val="24"/>
          <w:szCs w:val="24"/>
          <w:shd w:fill="auto" w:val="clear"/>
          <w:lang w:val="ro-RO"/>
        </w:rPr>
        <w:t>, în curs de publicare</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color w:val="000000"/>
          <w:sz w:val="24"/>
          <w:szCs w:val="24"/>
          <w:shd w:fill="auto" w:val="clear"/>
        </w:rPr>
        <w:t>“</w:t>
      </w:r>
      <w:r>
        <w:rPr>
          <w:rFonts w:ascii="Times New Roman" w:hAnsi="Times New Roman"/>
          <w:color w:val="000000"/>
          <w:sz w:val="24"/>
          <w:szCs w:val="24"/>
          <w:shd w:fill="auto" w:val="clear"/>
        </w:rPr>
        <w:t xml:space="preserve">The Mirror in the 19th Century: The Unreliable Mirror as a Symbol for Subjective Representation” în </w:t>
      </w:r>
      <w:r>
        <w:rPr>
          <w:rFonts w:ascii="Times New Roman" w:hAnsi="Times New Roman"/>
          <w:i/>
          <w:color w:val="000000"/>
          <w:sz w:val="24"/>
          <w:szCs w:val="24"/>
          <w:shd w:fill="auto" w:val="clear"/>
        </w:rPr>
        <w:t xml:space="preserve">Journal Of Philology And Intercultural Communication. </w:t>
      </w:r>
      <w:r>
        <w:rPr>
          <w:rFonts w:ascii="Times New Roman" w:hAnsi="Times New Roman"/>
          <w:i/>
          <w:color w:val="000000"/>
          <w:sz w:val="24"/>
          <w:szCs w:val="24"/>
          <w:shd w:fill="auto" w:val="clear"/>
          <w:lang w:val="fr-FR"/>
        </w:rPr>
        <w:t>Revue de philologie et de communication interculturelle</w:t>
      </w:r>
      <w:r>
        <w:rPr>
          <w:rFonts w:ascii="Times New Roman" w:hAnsi="Times New Roman"/>
          <w:color w:val="000000"/>
          <w:sz w:val="24"/>
          <w:szCs w:val="24"/>
          <w:shd w:fill="auto" w:val="clear"/>
          <w:lang w:val="fr-FR"/>
        </w:rPr>
        <w:t xml:space="preserve">, Vol. IV, No. 1 </w:t>
      </w:r>
      <w:r>
        <w:rPr>
          <w:rFonts w:ascii="Times New Roman" w:hAnsi="Times New Roman"/>
          <w:i/>
          <w:color w:val="000000"/>
          <w:sz w:val="24"/>
          <w:szCs w:val="24"/>
          <w:shd w:fill="auto" w:val="clear"/>
          <w:lang w:val="fr-FR"/>
        </w:rPr>
        <w:t>Interferences. Interférences,</w:t>
      </w:r>
      <w:r>
        <w:rPr>
          <w:rFonts w:ascii="Times New Roman" w:hAnsi="Times New Roman"/>
          <w:color w:val="000000"/>
          <w:sz w:val="24"/>
          <w:szCs w:val="24"/>
          <w:shd w:fill="auto" w:val="clear"/>
          <w:lang w:val="fr-FR"/>
        </w:rPr>
        <w:t xml:space="preserve"> coordonat de Maria Stoicovici și Daniela Moldoveanu, februarie 2020, pp. 123-133, ISSN 2558-8478</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b w:val="false"/>
          <w:bCs w:val="false"/>
          <w:i/>
          <w:color w:val="000000"/>
          <w:sz w:val="24"/>
          <w:szCs w:val="24"/>
          <w:shd w:fill="auto" w:val="clear"/>
        </w:rPr>
        <w:t>“</w:t>
      </w:r>
      <w:r>
        <w:rPr>
          <w:rFonts w:cs="Times New Roman" w:ascii="Times New Roman" w:hAnsi="Times New Roman"/>
          <w:b w:val="false"/>
          <w:bCs w:val="false"/>
          <w:i w:val="false"/>
          <w:iCs w:val="false"/>
          <w:color w:val="000000"/>
          <w:sz w:val="24"/>
          <w:szCs w:val="24"/>
          <w:shd w:fill="auto" w:val="clear"/>
        </w:rPr>
        <w:t xml:space="preserve">Decadent Beauty: French - English Exchanges </w:t>
      </w:r>
      <w:r>
        <w:rPr>
          <w:rFonts w:cs="Times New Roman" w:ascii="Times New Roman" w:hAnsi="Times New Roman"/>
          <w:b w:val="false"/>
          <w:bCs w:val="false"/>
          <w:i w:val="false"/>
          <w:iCs w:val="false"/>
          <w:color w:val="000000"/>
          <w:sz w:val="24"/>
          <w:szCs w:val="24"/>
          <w:shd w:fill="auto" w:val="clear"/>
          <w:lang w:val="ro-RO"/>
        </w:rPr>
        <w:t>i</w:t>
      </w:r>
      <w:r>
        <w:rPr>
          <w:rFonts w:cs="Times New Roman" w:ascii="Times New Roman" w:hAnsi="Times New Roman"/>
          <w:b w:val="false"/>
          <w:bCs w:val="false"/>
          <w:i w:val="false"/>
          <w:iCs w:val="false"/>
          <w:color w:val="000000"/>
          <w:sz w:val="24"/>
          <w:szCs w:val="24"/>
          <w:shd w:fill="auto" w:val="clear"/>
        </w:rPr>
        <w:t xml:space="preserve">n </w:t>
      </w:r>
      <w:r>
        <w:rPr>
          <w:rFonts w:cs="Times New Roman" w:ascii="Times New Roman" w:hAnsi="Times New Roman"/>
          <w:b w:val="false"/>
          <w:bCs w:val="false"/>
          <w:i/>
          <w:color w:val="000000"/>
          <w:sz w:val="24"/>
          <w:szCs w:val="24"/>
          <w:shd w:fill="auto" w:val="clear"/>
        </w:rPr>
        <w:t xml:space="preserve">Fin </w:t>
      </w:r>
      <w:r>
        <w:rPr>
          <w:rFonts w:cs="Times New Roman" w:ascii="Times New Roman" w:hAnsi="Times New Roman"/>
          <w:b w:val="false"/>
          <w:bCs w:val="false"/>
          <w:i/>
          <w:color w:val="000000"/>
          <w:sz w:val="24"/>
          <w:szCs w:val="24"/>
          <w:shd w:fill="auto" w:val="clear"/>
          <w:lang w:val="ro-RO"/>
        </w:rPr>
        <w:t>d</w:t>
      </w:r>
      <w:r>
        <w:rPr>
          <w:rFonts w:cs="Times New Roman" w:ascii="Times New Roman" w:hAnsi="Times New Roman"/>
          <w:b w:val="false"/>
          <w:bCs w:val="false"/>
          <w:i/>
          <w:color w:val="000000"/>
          <w:sz w:val="24"/>
          <w:szCs w:val="24"/>
          <w:shd w:fill="auto" w:val="clear"/>
        </w:rPr>
        <w:t>e Siècle</w:t>
      </w:r>
      <w:r>
        <w:rPr>
          <w:rFonts w:cs="Times New Roman" w:ascii="Times New Roman" w:hAnsi="Times New Roman"/>
          <w:b w:val="false"/>
          <w:bCs w:val="false"/>
          <w:i w:val="false"/>
          <w:iCs w:val="false"/>
          <w:color w:val="000000"/>
          <w:sz w:val="24"/>
          <w:szCs w:val="24"/>
          <w:shd w:fill="auto" w:val="clear"/>
        </w:rPr>
        <w:t xml:space="preserve"> Literature</w:t>
      </w:r>
      <w:r>
        <w:rPr>
          <w:rFonts w:cs="Times New Roman" w:ascii="Times New Roman" w:hAnsi="Times New Roman"/>
          <w:b w:val="false"/>
          <w:bCs w:val="false"/>
          <w:i/>
          <w:color w:val="000000"/>
          <w:sz w:val="24"/>
          <w:szCs w:val="24"/>
          <w:shd w:fill="auto" w:val="clear"/>
        </w:rPr>
        <w:t>”</w:t>
      </w:r>
      <w:r>
        <w:rPr>
          <w:rFonts w:cs="Times New Roman" w:ascii="Times New Roman" w:hAnsi="Times New Roman"/>
          <w:b w:val="false"/>
          <w:bCs w:val="false"/>
          <w:color w:val="000000"/>
          <w:sz w:val="24"/>
          <w:szCs w:val="24"/>
          <w:shd w:fill="auto" w:val="clear"/>
        </w:rPr>
        <w:t xml:space="preserve">. </w:t>
      </w:r>
      <w:r>
        <w:rPr>
          <w:rFonts w:cs="Times New Roman" w:ascii="Times New Roman" w:hAnsi="Times New Roman"/>
          <w:b w:val="false"/>
          <w:bCs w:val="false"/>
          <w:color w:val="000000"/>
          <w:sz w:val="24"/>
          <w:szCs w:val="24"/>
          <w:shd w:fill="auto" w:val="clear"/>
          <w:lang w:val="ro-RO"/>
        </w:rPr>
        <w:t xml:space="preserve">Publicată în </w:t>
      </w:r>
      <w:r>
        <w:rPr>
          <w:rFonts w:cs="Times New Roman" w:ascii="Times New Roman" w:hAnsi="Times New Roman"/>
          <w:b w:val="false"/>
          <w:bCs w:val="false"/>
          <w:i w:val="false"/>
          <w:caps w:val="false"/>
          <w:smallCaps w:val="false"/>
          <w:color w:val="000000"/>
          <w:spacing w:val="0"/>
          <w:sz w:val="24"/>
          <w:szCs w:val="24"/>
          <w:shd w:fill="auto" w:val="clear"/>
          <w:lang w:val="fr-FR"/>
        </w:rPr>
        <w:t xml:space="preserve">Iulian Boldea, Cornel Sigmirean (Editors), </w:t>
      </w:r>
      <w:r>
        <w:rPr>
          <w:rFonts w:cs="Times New Roman" w:ascii="Times New Roman" w:hAnsi="Times New Roman"/>
          <w:b w:val="false"/>
          <w:bCs w:val="false"/>
          <w:i/>
          <w:iCs/>
          <w:caps w:val="false"/>
          <w:smallCaps w:val="false"/>
          <w:color w:val="000000"/>
          <w:spacing w:val="0"/>
          <w:sz w:val="24"/>
          <w:szCs w:val="24"/>
          <w:shd w:fill="auto" w:val="clear"/>
          <w:lang w:val="fr-FR"/>
        </w:rPr>
        <w:t>Identities in Globalisation. Intercultural Perspectives,</w:t>
      </w:r>
      <w:r>
        <w:rPr>
          <w:rFonts w:cs="Times New Roman" w:ascii="Times New Roman" w:hAnsi="Times New Roman"/>
          <w:b w:val="false"/>
          <w:bCs w:val="false"/>
          <w:i w:val="false"/>
          <w:caps w:val="false"/>
          <w:smallCaps w:val="false"/>
          <w:color w:val="000000"/>
          <w:spacing w:val="0"/>
          <w:sz w:val="24"/>
          <w:szCs w:val="24"/>
          <w:shd w:fill="auto" w:val="clear"/>
          <w:lang w:val="fr-FR"/>
        </w:rPr>
        <w:t xml:space="preserve"> „DIMITRIE CANTEMIR” University, Tîrgu Mureș, Edited by: The Alpha Institute for Multicultural Studies,  Arhipelag XXI Press, Tîrgu Mureş, 2020 Tîrgu Mureş, România, ISBN: 978-606-8624-10-5</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color w:val="000000"/>
          <w:sz w:val="24"/>
          <w:szCs w:val="24"/>
          <w:shd w:fill="auto" w:val="clear"/>
        </w:rPr>
        <w:t>“</w:t>
      </w:r>
      <w:r>
        <w:rPr>
          <w:rFonts w:cs="Times New Roman" w:ascii="Times New Roman" w:hAnsi="Times New Roman"/>
          <w:color w:val="000000"/>
          <w:sz w:val="24"/>
          <w:szCs w:val="24"/>
          <w:shd w:fill="auto" w:val="clear"/>
        </w:rPr>
        <w:t xml:space="preserve">The American in Europe: The Reception of National Stereotypes” în </w:t>
      </w:r>
      <w:r>
        <w:rPr>
          <w:rFonts w:ascii="Times New Roman" w:hAnsi="Times New Roman"/>
          <w:color w:val="000000"/>
          <w:sz w:val="24"/>
          <w:szCs w:val="24"/>
          <w:shd w:fill="auto" w:val="clear"/>
        </w:rPr>
        <w:t xml:space="preserve"> Journal Of Philology And Intercultural Communication. </w:t>
      </w:r>
      <w:r>
        <w:rPr>
          <w:rFonts w:ascii="Times New Roman" w:hAnsi="Times New Roman"/>
          <w:color w:val="000000"/>
          <w:sz w:val="24"/>
          <w:szCs w:val="24"/>
          <w:shd w:fill="auto" w:val="clear"/>
          <w:lang w:val="fr-FR"/>
        </w:rPr>
        <w:t xml:space="preserve">Revue de philologie et de communication interculturelle, Vol. Iii, </w:t>
      </w:r>
      <w:r>
        <w:rPr>
          <w:rFonts w:ascii="Times New Roman" w:hAnsi="Times New Roman"/>
          <w:i/>
          <w:color w:val="000000"/>
          <w:sz w:val="24"/>
          <w:szCs w:val="24"/>
          <w:shd w:fill="auto" w:val="clear"/>
          <w:lang w:val="fr-FR"/>
        </w:rPr>
        <w:t>No. 2 (Re)Reading Reception Studies: Comparative Perspectives. (re)lectures des etudes de réception: perspectives comparatives</w:t>
      </w:r>
      <w:r>
        <w:rPr>
          <w:rFonts w:ascii="Times New Roman" w:hAnsi="Times New Roman"/>
          <w:color w:val="000000"/>
          <w:sz w:val="24"/>
          <w:szCs w:val="24"/>
          <w:shd w:fill="auto" w:val="clear"/>
          <w:lang w:val="fr-FR"/>
        </w:rPr>
        <w:t>, coordonat de Carolina Bulz, ISSN 2558-8478, iunie 2019, pp. 25-40.</w:t>
      </w:r>
    </w:p>
    <w:p>
      <w:pPr>
        <w:pStyle w:val="Normal"/>
        <w:spacing w:lineRule="auto" w:line="276" w:before="258" w:after="114"/>
        <w:rPr>
          <w:rFonts w:ascii="Times New Roman" w:hAnsi="Times New Roman"/>
          <w:color w:val="auto"/>
          <w:sz w:val="24"/>
          <w:szCs w:val="24"/>
        </w:rPr>
      </w:pPr>
      <w:r>
        <w:rPr>
          <w:rFonts w:ascii="Times New Roman" w:hAnsi="Times New Roman"/>
          <w:b/>
          <w:bCs/>
          <w:color w:val="000000"/>
          <w:sz w:val="24"/>
          <w:szCs w:val="24"/>
          <w:shd w:fill="auto" w:val="clear"/>
          <w:lang w:val="ro-RO"/>
        </w:rPr>
        <w:t>Altele</w:t>
      </w:r>
    </w:p>
    <w:p>
      <w:pPr>
        <w:pStyle w:val="Normal"/>
        <w:spacing w:lineRule="auto" w:line="276" w:before="144" w:after="0"/>
        <w:rPr>
          <w:rFonts w:ascii="Times New Roman" w:hAnsi="Times New Roman"/>
          <w:color w:val="auto"/>
          <w:sz w:val="24"/>
          <w:szCs w:val="24"/>
        </w:rPr>
      </w:pPr>
      <w:r>
        <w:rPr>
          <w:rFonts w:ascii="Times New Roman" w:hAnsi="Times New Roman"/>
          <w:b w:val="false"/>
          <w:bCs w:val="false"/>
          <w:color w:val="000000"/>
          <w:sz w:val="24"/>
          <w:szCs w:val="24"/>
          <w:shd w:fill="auto" w:val="clear"/>
          <w:lang w:val="ro-RO"/>
        </w:rPr>
        <w:t xml:space="preserve">Din 2023 parte din redacția </w:t>
      </w:r>
      <w:r>
        <w:rPr>
          <w:rFonts w:ascii="Times New Roman" w:hAnsi="Times New Roman"/>
          <w:b w:val="false"/>
          <w:bCs w:val="false"/>
          <w:i/>
          <w:iCs/>
          <w:color w:val="000000"/>
          <w:sz w:val="24"/>
          <w:szCs w:val="24"/>
          <w:shd w:fill="auto" w:val="clear"/>
          <w:lang w:val="ro-RO"/>
        </w:rPr>
        <w:t xml:space="preserve">Revistei de Istorie și Teorie Literară </w:t>
      </w:r>
      <w:r>
        <w:rPr>
          <w:rFonts w:ascii="Times New Roman" w:hAnsi="Times New Roman"/>
          <w:b w:val="false"/>
          <w:bCs w:val="false"/>
          <w:color w:val="000000"/>
          <w:sz w:val="24"/>
          <w:szCs w:val="24"/>
          <w:shd w:fill="auto" w:val="clear"/>
          <w:lang w:val="ro-RO"/>
        </w:rPr>
        <w:t>RITL</w:t>
      </w:r>
    </w:p>
    <w:p>
      <w:pPr>
        <w:pStyle w:val="Normal"/>
        <w:spacing w:lineRule="auto" w:line="276" w:before="144" w:after="0"/>
        <w:rPr>
          <w:rFonts w:ascii="Times New Roman" w:hAnsi="Times New Roman"/>
          <w:color w:val="auto"/>
          <w:sz w:val="24"/>
          <w:szCs w:val="24"/>
        </w:rPr>
      </w:pPr>
      <w:r>
        <w:rPr>
          <w:rFonts w:ascii="Times New Roman" w:hAnsi="Times New Roman"/>
          <w:b w:val="false"/>
          <w:bCs w:val="false"/>
          <w:color w:val="000000"/>
          <w:sz w:val="24"/>
          <w:szCs w:val="24"/>
          <w:shd w:fill="auto" w:val="clear"/>
          <w:lang w:val="ro-RO"/>
        </w:rPr>
        <w:t>Parte din comitetul de organizare al conferi</w:t>
      </w:r>
      <w:r>
        <w:rPr>
          <w:rFonts w:ascii="Times New Roman" w:hAnsi="Times New Roman"/>
          <w:b w:val="false"/>
          <w:bCs w:val="false"/>
          <w:i w:val="false"/>
          <w:iCs w:val="false"/>
          <w:color w:val="000000"/>
          <w:sz w:val="24"/>
          <w:szCs w:val="24"/>
          <w:shd w:fill="auto" w:val="clear"/>
          <w:lang w:val="ro-RO"/>
        </w:rPr>
        <w:t>nței internaționale</w:t>
      </w:r>
      <w:r>
        <w:rPr>
          <w:rFonts w:ascii="Times New Roman" w:hAnsi="Times New Roman"/>
          <w:b w:val="false"/>
          <w:bCs w:val="false"/>
          <w:i/>
          <w:iCs/>
          <w:color w:val="000000"/>
          <w:sz w:val="24"/>
          <w:szCs w:val="24"/>
          <w:shd w:fill="auto" w:val="clear"/>
          <w:lang w:val="ro-RO"/>
        </w:rPr>
        <w:t xml:space="preserve"> G. Călinescu 125</w:t>
      </w:r>
      <w:r>
        <w:rPr>
          <w:rFonts w:ascii="Times New Roman" w:hAnsi="Times New Roman"/>
          <w:b w:val="false"/>
          <w:bCs w:val="false"/>
          <w:i w:val="false"/>
          <w:iCs w:val="false"/>
          <w:color w:val="000000"/>
          <w:sz w:val="24"/>
          <w:szCs w:val="24"/>
          <w:shd w:fill="auto" w:val="clear"/>
          <w:lang w:val="ro-RO"/>
        </w:rPr>
        <w:t xml:space="preserve"> (18-19 iunie 2024)</w:t>
      </w:r>
    </w:p>
    <w:p>
      <w:pPr>
        <w:pStyle w:val="Normal"/>
        <w:spacing w:lineRule="auto" w:line="276" w:before="144" w:after="0"/>
        <w:rPr>
          <w:rFonts w:ascii="Times New Roman" w:hAnsi="Times New Roman"/>
          <w:color w:val="auto"/>
          <w:sz w:val="24"/>
          <w:szCs w:val="24"/>
        </w:rPr>
      </w:pPr>
      <w:r>
        <w:rPr>
          <w:rFonts w:ascii="Times New Roman" w:hAnsi="Times New Roman"/>
          <w:b w:val="false"/>
          <w:bCs w:val="false"/>
          <w:color w:val="000000"/>
          <w:sz w:val="24"/>
          <w:szCs w:val="24"/>
          <w:shd w:fill="auto" w:val="clear"/>
          <w:lang w:val="ro-RO"/>
        </w:rPr>
        <w:t>P</w:t>
      </w:r>
      <w:r>
        <w:rPr>
          <w:rFonts w:ascii="Times New Roman" w:hAnsi="Times New Roman"/>
          <w:b w:val="false"/>
          <w:bCs w:val="false"/>
          <w:color w:val="000000"/>
          <w:sz w:val="24"/>
          <w:szCs w:val="24"/>
          <w:shd w:fill="auto" w:val="clear"/>
        </w:rPr>
        <w:t>arte din comitetul de organizare</w:t>
      </w:r>
      <w:r>
        <w:rPr>
          <w:rFonts w:ascii="Times New Roman" w:hAnsi="Times New Roman"/>
          <w:color w:val="000000"/>
          <w:sz w:val="24"/>
          <w:szCs w:val="24"/>
          <w:shd w:fill="auto" w:val="clear"/>
        </w:rPr>
        <w:t xml:space="preserve"> al conferinței</w:t>
      </w:r>
      <w:r>
        <w:rPr>
          <w:rFonts w:ascii="Times New Roman" w:hAnsi="Times New Roman"/>
          <w:i/>
          <w:iCs/>
          <w:color w:val="000000"/>
          <w:sz w:val="24"/>
          <w:szCs w:val="24"/>
          <w:shd w:fill="auto" w:val="clear"/>
        </w:rPr>
        <w:t xml:space="preserve"> Eugen Simion – </w:t>
      </w:r>
      <w:r>
        <w:rPr>
          <w:rFonts w:ascii="Times New Roman" w:hAnsi="Times New Roman"/>
          <w:i/>
          <w:iCs/>
          <w:color w:val="000000"/>
          <w:sz w:val="24"/>
          <w:szCs w:val="24"/>
          <w:shd w:fill="auto" w:val="clear"/>
          <w:lang w:val="ro-RO"/>
        </w:rPr>
        <w:t>MODELELE CRITICII</w:t>
      </w:r>
      <w:r>
        <w:rPr>
          <w:rFonts w:ascii="Times New Roman" w:hAnsi="Times New Roman"/>
          <w:i/>
          <w:iCs/>
          <w:color w:val="000000"/>
          <w:sz w:val="24"/>
          <w:szCs w:val="24"/>
          <w:shd w:fill="auto" w:val="clear"/>
        </w:rPr>
        <w:t xml:space="preserve"> ROMÂNEȘTI</w:t>
      </w:r>
      <w:r>
        <w:rPr>
          <w:rFonts w:ascii="Times New Roman" w:hAnsi="Times New Roman"/>
          <w:color w:val="000000"/>
          <w:sz w:val="24"/>
          <w:szCs w:val="24"/>
          <w:shd w:fill="auto" w:val="clear"/>
        </w:rPr>
        <w:t xml:space="preserve"> (25-26 mai 2023)</w:t>
      </w:r>
    </w:p>
    <w:p>
      <w:pPr>
        <w:pStyle w:val="Normal"/>
        <w:spacing w:lineRule="auto" w:line="276" w:before="144" w:after="0"/>
        <w:rPr>
          <w:rFonts w:ascii="Times New Roman" w:hAnsi="Times New Roman"/>
          <w:color w:val="auto"/>
          <w:sz w:val="24"/>
          <w:szCs w:val="24"/>
        </w:rPr>
      </w:pPr>
      <w:r>
        <w:rPr>
          <w:rFonts w:cs="Times New Roman" w:ascii="Times New Roman" w:hAnsi="Times New Roman"/>
          <w:b w:val="false"/>
          <w:bCs w:val="false"/>
          <w:color w:val="000000"/>
          <w:sz w:val="24"/>
          <w:szCs w:val="24"/>
          <w:shd w:fill="auto" w:val="clear"/>
          <w:lang w:val="ro-RO"/>
        </w:rPr>
        <w:t xml:space="preserve">Expoziții personale: </w:t>
      </w:r>
      <w:r>
        <w:rPr>
          <w:rFonts w:cs="Times New Roman" w:ascii="Times New Roman" w:hAnsi="Times New Roman"/>
          <w:b w:val="false"/>
          <w:bCs w:val="false"/>
          <w:i/>
          <w:iCs/>
          <w:color w:val="000000"/>
          <w:sz w:val="24"/>
          <w:szCs w:val="24"/>
          <w:shd w:fill="auto" w:val="clear"/>
          <w:lang w:val="ro-RO"/>
        </w:rPr>
        <w:t xml:space="preserve">Dialoguri </w:t>
      </w:r>
      <w:r>
        <w:rPr>
          <w:rFonts w:cs="Times New Roman" w:ascii="Times New Roman" w:hAnsi="Times New Roman"/>
          <w:b w:val="false"/>
          <w:bCs w:val="false"/>
          <w:i w:val="false"/>
          <w:iCs w:val="false"/>
          <w:color w:val="000000"/>
          <w:sz w:val="24"/>
          <w:szCs w:val="24"/>
          <w:shd w:fill="auto" w:val="clear"/>
          <w:lang w:val="en-US"/>
        </w:rPr>
        <w:t>(</w:t>
      </w:r>
      <w:r>
        <w:rPr>
          <w:rFonts w:cs="Times New Roman" w:ascii="Times New Roman" w:hAnsi="Times New Roman"/>
          <w:b w:val="false"/>
          <w:bCs w:val="false"/>
          <w:i w:val="false"/>
          <w:iCs w:val="false"/>
          <w:color w:val="000000"/>
          <w:sz w:val="24"/>
          <w:szCs w:val="24"/>
          <w:shd w:fill="auto" w:val="clear"/>
          <w:lang w:val="ro-RO"/>
        </w:rPr>
        <w:t>2024</w:t>
      </w:r>
      <w:r>
        <w:rPr>
          <w:rFonts w:cs="Times New Roman" w:ascii="Times New Roman" w:hAnsi="Times New Roman"/>
          <w:b w:val="false"/>
          <w:bCs w:val="false"/>
          <w:i w:val="false"/>
          <w:iCs w:val="false"/>
          <w:color w:val="000000"/>
          <w:sz w:val="24"/>
          <w:szCs w:val="24"/>
          <w:shd w:fill="auto" w:val="clear"/>
          <w:lang w:val="en-US"/>
        </w:rPr>
        <w:t xml:space="preserve">) </w:t>
      </w:r>
      <w:r>
        <w:rPr>
          <w:rFonts w:cs="Times New Roman" w:ascii="Times New Roman" w:hAnsi="Times New Roman"/>
          <w:b w:val="false"/>
          <w:bCs w:val="false"/>
          <w:color w:val="000000"/>
          <w:sz w:val="24"/>
          <w:szCs w:val="24"/>
          <w:shd w:fill="auto" w:val="clear"/>
          <w:lang w:val="ro-RO"/>
        </w:rPr>
        <w:t xml:space="preserve">și </w:t>
      </w:r>
      <w:r>
        <w:rPr>
          <w:rFonts w:cs="Times New Roman" w:ascii="Times New Roman" w:hAnsi="Times New Roman"/>
          <w:b w:val="false"/>
          <w:bCs w:val="false"/>
          <w:i/>
          <w:iCs/>
          <w:color w:val="000000"/>
          <w:sz w:val="24"/>
          <w:szCs w:val="24"/>
          <w:shd w:fill="auto" w:val="clear"/>
          <w:lang w:val="ro-RO"/>
        </w:rPr>
        <w:t xml:space="preserve">Joie de vivre </w:t>
      </w:r>
      <w:r>
        <w:rPr>
          <w:rFonts w:cs="Times New Roman" w:ascii="Times New Roman" w:hAnsi="Times New Roman"/>
          <w:b w:val="false"/>
          <w:bCs w:val="false"/>
          <w:i w:val="false"/>
          <w:iCs w:val="false"/>
          <w:color w:val="000000"/>
          <w:sz w:val="24"/>
          <w:szCs w:val="24"/>
          <w:shd w:fill="auto" w:val="clear"/>
          <w:lang w:val="ro-RO"/>
        </w:rPr>
        <w:t>(2021)</w:t>
      </w:r>
      <w:r>
        <w:rPr>
          <w:rFonts w:cs="Times New Roman" w:ascii="Times New Roman" w:hAnsi="Times New Roman"/>
          <w:b w:val="false"/>
          <w:bCs w:val="false"/>
          <w:i w:val="false"/>
          <w:iCs w:val="false"/>
          <w:color w:val="000000"/>
          <w:sz w:val="24"/>
          <w:szCs w:val="24"/>
          <w:shd w:fill="auto" w:val="clear"/>
          <w:lang w:val="ro-RO"/>
        </w:rPr>
        <w:t xml:space="preserve"> la </w:t>
      </w:r>
      <w:r>
        <w:rPr>
          <w:rFonts w:cs="Times New Roman" w:ascii="Times New Roman" w:hAnsi="Times New Roman"/>
          <w:b w:val="false"/>
          <w:bCs w:val="false"/>
          <w:color w:val="000000"/>
          <w:sz w:val="24"/>
          <w:szCs w:val="24"/>
          <w:shd w:fill="auto" w:val="clear"/>
          <w:lang w:val="ro-RO"/>
        </w:rPr>
        <w:t>Muzeul de Artă „Casa Simian”, Râmnicu Vâlcea</w:t>
      </w:r>
    </w:p>
    <w:p>
      <w:pPr>
        <w:pStyle w:val="CVHeading3FirstLine"/>
        <w:spacing w:lineRule="auto" w:line="276" w:before="201" w:after="57"/>
        <w:ind w:left="1260" w:hanging="1260"/>
        <w:jc w:val="both"/>
        <w:rPr>
          <w:rFonts w:ascii="Times New Roman" w:hAnsi="Times New Roman" w:cs="Times New Roman"/>
          <w:color w:val="auto"/>
          <w:sz w:val="24"/>
          <w:szCs w:val="24"/>
        </w:rPr>
      </w:pPr>
      <w:r>
        <w:rPr>
          <w:rFonts w:cs="Times New Roman" w:ascii="Times New Roman" w:hAnsi="Times New Roman"/>
          <w:b/>
          <w:color w:val="000000"/>
          <w:sz w:val="24"/>
          <w:szCs w:val="24"/>
          <w:shd w:fill="auto" w:val="clear"/>
        </w:rPr>
        <w:t>Limbi străine cunoscute</w:t>
      </w:r>
    </w:p>
    <w:p>
      <w:pPr>
        <w:pStyle w:val="CVHeading3"/>
        <w:spacing w:lineRule="auto" w:line="276" w:before="144" w:after="0"/>
        <w:ind w:left="1260" w:hanging="1260"/>
        <w:jc w:val="both"/>
        <w:rPr>
          <w:rFonts w:ascii="Times New Roman" w:hAnsi="Times New Roman" w:cs="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Engleză C2</w:t>
      </w:r>
    </w:p>
    <w:p>
      <w:pPr>
        <w:pStyle w:val="Normal"/>
        <w:spacing w:lineRule="auto" w:line="276" w:before="144" w:after="0"/>
        <w:ind w:left="1260" w:hanging="1260"/>
        <w:jc w:val="both"/>
        <w:rPr>
          <w:rFonts w:ascii="Times New Roman" w:hAnsi="Times New Roman" w:cs="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Franceză C2</w:t>
      </w:r>
    </w:p>
    <w:p>
      <w:pPr>
        <w:pStyle w:val="Normal"/>
        <w:spacing w:lineRule="auto" w:line="276" w:before="144" w:after="0"/>
        <w:ind w:left="1260" w:hanging="1260"/>
        <w:jc w:val="both"/>
        <w:rPr>
          <w:rFonts w:ascii="Times New Roman" w:hAnsi="Times New Roman" w:cs="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Rusă A2</w:t>
      </w:r>
    </w:p>
    <w:p>
      <w:pPr>
        <w:pStyle w:val="Normal"/>
        <w:spacing w:lineRule="auto" w:line="276" w:before="201" w:after="57"/>
        <w:ind w:left="1260" w:hanging="1260"/>
        <w:rPr>
          <w:rFonts w:ascii="Times New Roman" w:hAnsi="Times New Roman"/>
          <w:b/>
          <w:b/>
          <w:bCs/>
          <w:color w:val="auto"/>
          <w:sz w:val="24"/>
          <w:szCs w:val="24"/>
          <w:lang w:val="ro-RO"/>
        </w:rPr>
      </w:pPr>
      <w:r>
        <w:rPr>
          <w:rFonts w:ascii="Times New Roman" w:hAnsi="Times New Roman"/>
          <w:b/>
          <w:bCs/>
          <w:color w:val="auto"/>
          <w:sz w:val="24"/>
          <w:szCs w:val="24"/>
          <w:lang w:val="ro-RO"/>
        </w:rPr>
        <w:t>Competențe digitale</w:t>
      </w:r>
    </w:p>
    <w:p>
      <w:pPr>
        <w:pStyle w:val="Normal"/>
        <w:spacing w:lineRule="auto" w:line="276" w:before="144" w:after="0"/>
        <w:ind w:left="1260" w:hanging="1260"/>
        <w:rPr>
          <w:rFonts w:ascii="Times New Roman" w:hAnsi="Times New Roman"/>
          <w:b w:val="false"/>
          <w:b w:val="false"/>
          <w:bCs w:val="false"/>
          <w:color w:val="auto"/>
          <w:sz w:val="24"/>
          <w:szCs w:val="24"/>
          <w:lang w:val="ro-RO"/>
        </w:rPr>
      </w:pPr>
      <w:r>
        <w:rPr>
          <w:rFonts w:ascii="Times New Roman" w:hAnsi="Times New Roman"/>
          <w:b w:val="false"/>
          <w:bCs w:val="false"/>
          <w:color w:val="auto"/>
          <w:sz w:val="24"/>
          <w:szCs w:val="24"/>
          <w:lang w:val="ro-RO"/>
        </w:rPr>
        <w:t>Microsoft Word, Adobe (Photoshop, Illustrator, InDesign, Premiere), Word Press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3c91"/>
    <w:pPr>
      <w:widowControl/>
      <w:suppressAutoHyphens w:val="true"/>
      <w:bidi w:val="0"/>
      <w:spacing w:lineRule="auto" w:line="276" w:before="0" w:after="200"/>
      <w:jc w:val="left"/>
    </w:pPr>
    <w:rPr>
      <w:rFonts w:ascii="Calibri" w:hAnsi="Calibri" w:eastAsia="" w:cs="" w:eastAsiaTheme="minorEastAsia"/>
      <w:color w:val="auto"/>
      <w:kern w:val="0"/>
      <w:sz w:val="22"/>
      <w:szCs w:val="22"/>
      <w:lang w:val="en-US" w:eastAsia="en-US" w:bidi="ar-SA"/>
    </w:rPr>
  </w:style>
  <w:style w:type="paragraph" w:styleId="Heading2">
    <w:name w:val="Heading 2"/>
    <w:basedOn w:val="Titlu"/>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LegturInternet">
    <w:name w:val="Legătură Internet"/>
    <w:basedOn w:val="DefaultParagraphFont"/>
    <w:uiPriority w:val="99"/>
    <w:unhideWhenUsed/>
    <w:qFormat/>
    <w:rsid w:val="00df3c91"/>
    <w:rPr>
      <w:color w:val="0000FF" w:themeColor="hyperlink"/>
      <w:u w:val="single"/>
    </w:rPr>
  </w:style>
  <w:style w:type="character" w:styleId="ECVContactDetails" w:customStyle="1">
    <w:name w:val="_ECV_ContactDetails"/>
    <w:qFormat/>
    <w:rsid w:val="00555302"/>
    <w:rPr>
      <w:rFonts w:ascii="Arial" w:hAnsi="Arial"/>
      <w:color w:val="3F3A38"/>
      <w:sz w:val="18"/>
      <w:szCs w:val="18"/>
      <w:shd w:fill="auto" w:val="clear"/>
    </w:rPr>
  </w:style>
  <w:style w:type="character" w:styleId="Appleconvertedspace" w:customStyle="1">
    <w:name w:val="apple-converted-space"/>
    <w:basedOn w:val="DefaultParagraphFont"/>
    <w:qFormat/>
    <w:rsid w:val="008c0dcf"/>
    <w:rPr/>
  </w:style>
  <w:style w:type="character" w:styleId="Accentuat">
    <w:name w:val="Accentuat"/>
    <w:basedOn w:val="DefaultParagraphFont"/>
    <w:uiPriority w:val="20"/>
    <w:qFormat/>
    <w:rsid w:val="00a15b81"/>
    <w:rPr>
      <w:i/>
      <w:iCs/>
    </w:rPr>
  </w:style>
  <w:style w:type="character" w:styleId="Accentuareputernic">
    <w:name w:val="Accentuare puternică"/>
    <w:qFormat/>
    <w:rPr>
      <w:b/>
      <w:bCs/>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Titlu">
    <w:name w:val="Titlu"/>
    <w:basedOn w:val="Normal"/>
    <w:next w:val="TextBody"/>
    <w:qFormat/>
    <w:pPr>
      <w:keepNext w:val="true"/>
      <w:spacing w:before="240" w:after="120"/>
    </w:pPr>
    <w:rPr>
      <w:rFonts w:ascii="Liberation Sans" w:hAnsi="Liberation Sans" w:eastAsia="Noto Sans CJK SC" w:cs="FreeSans"/>
      <w:sz w:val="28"/>
      <w:szCs w:val="28"/>
    </w:rPr>
  </w:style>
  <w:style w:type="paragraph" w:styleId="ListParagraph">
    <w:name w:val="List Paragraph"/>
    <w:basedOn w:val="Normal"/>
    <w:uiPriority w:val="34"/>
    <w:qFormat/>
    <w:rsid w:val="002012b0"/>
    <w:pPr>
      <w:spacing w:before="0" w:after="200"/>
      <w:ind w:left="720" w:hanging="0"/>
      <w:contextualSpacing/>
    </w:pPr>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en-US" w:eastAsia="en-US" w:bidi="ar-SA"/>
    </w:rPr>
  </w:style>
  <w:style w:type="paragraph" w:styleId="Pa1">
    <w:name w:val="Pa1"/>
    <w:basedOn w:val="Default"/>
    <w:next w:val="Default"/>
    <w:qFormat/>
    <w:pPr>
      <w:spacing w:lineRule="atLeast" w:line="221"/>
    </w:pPr>
    <w:rPr/>
  </w:style>
  <w:style w:type="paragraph" w:styleId="CVHeading3">
    <w:name w:val="CV Heading 3"/>
    <w:basedOn w:val="Normal"/>
    <w:next w:val="Normal"/>
    <w:qFormat/>
    <w:pPr>
      <w:spacing w:before="0" w:after="0"/>
      <w:ind w:left="113" w:right="113" w:hanging="0"/>
      <w:jc w:val="right"/>
      <w:textAlignment w:val="center"/>
    </w:pPr>
    <w:rPr>
      <w:sz w:val="20"/>
    </w:rPr>
  </w:style>
  <w:style w:type="paragraph" w:styleId="CVHeading3FirstLine">
    <w:name w:val="CV Heading 3 - First Line"/>
    <w:basedOn w:val="CVHeading3"/>
    <w:next w:val="CVHeading3"/>
    <w:qFormat/>
    <w:pPr>
      <w:spacing w:before="74"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lvertabby94@yahoo.com" TargetMode="External"/><Relationship Id="rId3" Type="http://schemas.openxmlformats.org/officeDocument/2006/relationships/hyperlink" Target="https://iake.weebly.com/praktika2021.html" TargetMode="External"/><Relationship Id="rId4" Type="http://schemas.openxmlformats.org/officeDocument/2006/relationships/hyperlink" Target="https://iake.weebly.com/praktika2020.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16154</TotalTime>
  <Application>LibreOffice/7.3.4.2$Windows_X86_64 LibreOffice_project/728fec16bd5f605073805c3c9e7c4212a0120dc5</Application>
  <AppVersion>15.0000</AppVersion>
  <Pages>6</Pages>
  <Words>1568</Words>
  <Characters>9928</Characters>
  <CharactersWithSpaces>11498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2022-12-06T08:12:00Z</dcterms:created>
  <dc:creator>Maria</dc:creator>
  <dc:description/>
  <dc:language>en-GB</dc:language>
  <cp:lastModifiedBy/>
  <dcterms:modified xsi:type="dcterms:W3CDTF">2024-12-10T17:34:06Z</dcterms:modified>
  <cp:revision>145</cp:revision>
  <dc:subject/>
  <dc:title/>
</cp:coreProperties>
</file>

<file path=docProps/custom.xml><?xml version="1.0" encoding="utf-8"?>
<Properties xmlns="http://schemas.openxmlformats.org/officeDocument/2006/custom-properties" xmlns:vt="http://schemas.openxmlformats.org/officeDocument/2006/docPropsVTypes"/>
</file>