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14:paraId="72AEE1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369DFBC" w14:textId="77777777" w:rsidR="008C16D4" w:rsidRDefault="008C16D4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FB8D3F1" w14:textId="77777777" w:rsidR="00EB68DD" w:rsidRPr="009948DC" w:rsidRDefault="00EB68DD" w:rsidP="00EB68DD">
            <w:pPr>
              <w:rPr>
                <w:b/>
                <w:sz w:val="26"/>
                <w:szCs w:val="26"/>
              </w:rPr>
            </w:pPr>
            <w:r w:rsidRPr="009948DC">
              <w:rPr>
                <w:b/>
                <w:sz w:val="26"/>
                <w:szCs w:val="26"/>
              </w:rPr>
              <w:t xml:space="preserve">Hanganu Laurenţiu </w:t>
            </w:r>
          </w:p>
          <w:p w14:paraId="40A77135" w14:textId="77777777" w:rsidR="008C16D4" w:rsidRDefault="008C16D4">
            <w:pPr>
              <w:pStyle w:val="ECVNameField"/>
            </w:pPr>
          </w:p>
        </w:tc>
      </w:tr>
      <w:tr w:rsidR="008C16D4" w14:paraId="04DC897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205152" w14:textId="77777777" w:rsidR="008C16D4" w:rsidRDefault="008C16D4" w:rsidP="001013B8">
            <w:pPr>
              <w:pStyle w:val="ECVComments"/>
            </w:pPr>
          </w:p>
        </w:tc>
      </w:tr>
      <w:tr w:rsidR="008C16D4" w14:paraId="5FD8FF0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914E94" w14:textId="77777777" w:rsidR="008C16D4" w:rsidRDefault="00EB1E75">
            <w:pPr>
              <w:pStyle w:val="ECVLeftHeading"/>
            </w:pPr>
            <w:r>
              <w:pict w14:anchorId="31865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82.55pt" filled="t">
                  <v:fill color2="black"/>
                  <v:imagedata r:id="rId7" o:title=""/>
                </v:shape>
              </w:pict>
            </w:r>
            <w:r w:rsidR="008C16D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08042C8" w14:textId="77777777" w:rsidR="00EB68DD" w:rsidRPr="009948DC" w:rsidRDefault="00000000" w:rsidP="00EB68DD">
            <w:pPr>
              <w:rPr>
                <w:sz w:val="18"/>
                <w:szCs w:val="18"/>
              </w:rPr>
            </w:pPr>
            <w:r>
              <w:pict w14:anchorId="09E595AD">
                <v:shape id="_x0000_s2050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 w:rsidR="008C16D4">
              <w:t xml:space="preserve"> </w:t>
            </w:r>
            <w:r w:rsidR="00EB68DD" w:rsidRPr="009948DC">
              <w:rPr>
                <w:sz w:val="18"/>
                <w:szCs w:val="18"/>
              </w:rPr>
              <w:t>Institutul de Istorie şi Teorie Literară „G. Călinescu” al Academiei Române, Calea 13 Septembrie nr. 13, sector 5, Bucureşti</w:t>
            </w:r>
          </w:p>
          <w:p w14:paraId="56E665B7" w14:textId="77777777" w:rsidR="008C16D4" w:rsidRDefault="008C16D4" w:rsidP="00A02969"/>
        </w:tc>
      </w:tr>
      <w:tr w:rsidR="008C16D4" w14:paraId="3AEC65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2BCE924" w14:textId="77777777" w:rsidR="008C16D4" w:rsidRDefault="008C16D4"/>
        </w:tc>
        <w:tc>
          <w:tcPr>
            <w:tcW w:w="7541" w:type="dxa"/>
            <w:shd w:val="clear" w:color="auto" w:fill="auto"/>
          </w:tcPr>
          <w:p w14:paraId="4448E0FF" w14:textId="627EC766" w:rsidR="008C16D4" w:rsidRDefault="00000000">
            <w:pPr>
              <w:pStyle w:val="ECVContactDetails0"/>
              <w:tabs>
                <w:tab w:val="right" w:pos="8218"/>
              </w:tabs>
            </w:pPr>
            <w:r>
              <w:pict w14:anchorId="47ABBFE6">
                <v:shape id="_x0000_s2054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="008C16D4">
              <w:t xml:space="preserve"> </w:t>
            </w:r>
            <w:r w:rsidR="00EB68DD" w:rsidRPr="009948DC">
              <w:t>tel/fax 3188106/2023;</w:t>
            </w:r>
            <w:r w:rsidR="00EB1E75">
              <w:pict w14:anchorId="22EDC149">
                <v:shape id="_x0000_i1026" type="#_x0000_t75" style="width:10.55pt;height:10.55pt" filled="t">
                  <v:fill color2="black"/>
                  <v:imagedata r:id="rId10" o:title=""/>
                </v:shape>
              </w:pict>
            </w:r>
            <w:r w:rsidR="008C16D4">
              <w:t xml:space="preserve"> </w:t>
            </w:r>
          </w:p>
        </w:tc>
      </w:tr>
      <w:tr w:rsidR="008C16D4" w14:paraId="295D583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EEDDA7" w14:textId="77777777"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14:paraId="7BBA0F47" w14:textId="77777777" w:rsidR="00506F41" w:rsidRPr="009948DC" w:rsidRDefault="00000000" w:rsidP="00506F41">
            <w:pPr>
              <w:rPr>
                <w:sz w:val="18"/>
                <w:szCs w:val="18"/>
              </w:rPr>
            </w:pPr>
            <w:r>
              <w:pict w14:anchorId="161CC21F">
                <v:shape id="_x0000_s2053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 w:rsidR="008C16D4">
              <w:t xml:space="preserve"> </w:t>
            </w:r>
            <w:hyperlink r:id="rId12" w:history="1">
              <w:r w:rsidR="00506F41" w:rsidRPr="009948DC">
                <w:rPr>
                  <w:rStyle w:val="Hyperlink"/>
                  <w:sz w:val="18"/>
                  <w:szCs w:val="18"/>
                </w:rPr>
                <w:t>laurentiuhanganu</w:t>
              </w:r>
              <w:r w:rsidR="00506F41" w:rsidRPr="009948DC">
                <w:rPr>
                  <w:rStyle w:val="Hyperlink"/>
                  <w:sz w:val="18"/>
                  <w:szCs w:val="18"/>
                  <w:lang w:val="de-DE"/>
                </w:rPr>
                <w:t>@yahoo.com</w:t>
              </w:r>
            </w:hyperlink>
          </w:p>
          <w:p w14:paraId="2BE91F2A" w14:textId="77777777" w:rsidR="008C16D4" w:rsidRDefault="008C16D4">
            <w:pPr>
              <w:pStyle w:val="ECVContactDetails0"/>
            </w:pPr>
          </w:p>
        </w:tc>
      </w:tr>
      <w:tr w:rsidR="008C16D4" w14:paraId="5BBC61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D0DF42B" w14:textId="77777777" w:rsidR="008C16D4" w:rsidRDefault="008C16D4"/>
        </w:tc>
        <w:tc>
          <w:tcPr>
            <w:tcW w:w="7541" w:type="dxa"/>
            <w:shd w:val="clear" w:color="auto" w:fill="auto"/>
          </w:tcPr>
          <w:p w14:paraId="1B5D0CAF" w14:textId="77777777" w:rsidR="008C16D4" w:rsidRDefault="00000000">
            <w:pPr>
              <w:pStyle w:val="ECVContactDetails0"/>
            </w:pPr>
            <w:r>
              <w:pict w14:anchorId="684FE65E">
                <v:shape id="_x0000_s2051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 w:rsidR="00506F41">
              <w:t>–</w:t>
            </w:r>
            <w:r w:rsidR="008C16D4">
              <w:t xml:space="preserve"> </w:t>
            </w:r>
          </w:p>
        </w:tc>
      </w:tr>
      <w:tr w:rsidR="008C16D4" w14:paraId="31A0B22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4E8DFC0" w14:textId="77777777" w:rsidR="008C16D4" w:rsidRDefault="008C16D4"/>
        </w:tc>
        <w:tc>
          <w:tcPr>
            <w:tcW w:w="7541" w:type="dxa"/>
            <w:shd w:val="clear" w:color="auto" w:fill="auto"/>
          </w:tcPr>
          <w:p w14:paraId="54DCB1E0" w14:textId="77777777" w:rsidR="008C16D4" w:rsidRDefault="00506F41">
            <w:pPr>
              <w:pStyle w:val="ECVContactDetails0"/>
            </w:pPr>
            <w:r>
              <w:rPr>
                <w:rStyle w:val="ECVHeadingContactDetails"/>
              </w:rPr>
              <w:t>–</w:t>
            </w:r>
            <w:r w:rsidR="008C16D4">
              <w:rPr>
                <w:rStyle w:val="ECVContactDetails"/>
              </w:rPr>
              <w:t xml:space="preserve"> </w:t>
            </w:r>
            <w:r w:rsidR="00000000">
              <w:pict w14:anchorId="5C458C72">
                <v:shape id="_x0000_s2052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4" o:title=""/>
                  <w10:wrap type="square"/>
                </v:shape>
              </w:pict>
            </w:r>
            <w:r w:rsidR="008C16D4">
              <w:t xml:space="preserve"> </w:t>
            </w:r>
          </w:p>
        </w:tc>
      </w:tr>
      <w:tr w:rsidR="008C16D4" w14:paraId="3C6B6C40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CDF1220" w14:textId="77777777"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14:paraId="14C749EB" w14:textId="77777777" w:rsidR="008C16D4" w:rsidRDefault="008C16D4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 w:rsidR="00C14249">
              <w:rPr>
                <w:rStyle w:val="ECVContactDetails"/>
              </w:rPr>
              <w:t>Bărbătesc</w:t>
            </w:r>
            <w:r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 xml:space="preserve">| Data naşterii </w:t>
            </w:r>
            <w:r w:rsidR="00C14249">
              <w:rPr>
                <w:rStyle w:val="ECVContactDetails"/>
              </w:rPr>
              <w:t>30</w:t>
            </w:r>
            <w:r>
              <w:rPr>
                <w:rStyle w:val="ECVContactDetails"/>
              </w:rPr>
              <w:t>/</w:t>
            </w:r>
            <w:r w:rsidR="00C14249">
              <w:rPr>
                <w:rStyle w:val="ECVContactDetails"/>
              </w:rPr>
              <w:t>VI</w:t>
            </w:r>
            <w:r>
              <w:rPr>
                <w:rStyle w:val="ECVContactDetails"/>
              </w:rPr>
              <w:t>/</w:t>
            </w:r>
            <w:r w:rsidR="00C14249">
              <w:rPr>
                <w:rStyle w:val="ECVContactDetails"/>
              </w:rPr>
              <w:t>1964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 w:rsidR="00C14249">
              <w:rPr>
                <w:rStyle w:val="ECVContactDetails"/>
              </w:rPr>
              <w:t>Română</w:t>
            </w:r>
            <w:r>
              <w:rPr>
                <w:rStyle w:val="ECVContactDetails"/>
              </w:rPr>
              <w:t xml:space="preserve"> </w:t>
            </w:r>
          </w:p>
        </w:tc>
      </w:tr>
    </w:tbl>
    <w:p w14:paraId="0024AFB7" w14:textId="77777777" w:rsidR="008C16D4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14:paraId="2F829A8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A75B881" w14:textId="77777777" w:rsidR="008C16D4" w:rsidRDefault="008C16D4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133E91C" w14:textId="77777777" w:rsidR="008C16D4" w:rsidRDefault="008C16D4" w:rsidP="001D65A6">
            <w:pPr>
              <w:pStyle w:val="ECVNameField"/>
            </w:pPr>
          </w:p>
        </w:tc>
      </w:tr>
    </w:tbl>
    <w:p w14:paraId="406E809C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4BA7C5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A48C586" w14:textId="31C1B56D" w:rsidR="008C16D4" w:rsidRDefault="008C16D4">
            <w:pPr>
              <w:pStyle w:val="ECVLeftHeading"/>
            </w:pPr>
            <w:r>
              <w:rPr>
                <w:caps w:val="0"/>
              </w:rPr>
              <w:t>EXPERIENŢA PROFESIONALĂ</w:t>
            </w:r>
            <w:r w:rsidR="00A25B0F">
              <w:rPr>
                <w:caps w:val="0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CE9241" w14:textId="77777777" w:rsidR="00522A6D" w:rsidRDefault="00522A6D" w:rsidP="00522A6D">
            <w:pPr>
              <w:spacing w:after="120"/>
              <w:ind w:left="1440" w:hanging="1440"/>
              <w:rPr>
                <w:b/>
                <w:sz w:val="18"/>
                <w:szCs w:val="18"/>
                <w:u w:val="single"/>
              </w:rPr>
            </w:pPr>
            <w:r w:rsidRPr="009948DC">
              <w:rPr>
                <w:b/>
                <w:sz w:val="18"/>
                <w:szCs w:val="18"/>
                <w:u w:val="single"/>
              </w:rPr>
              <w:t>Activitate ştiinţifică</w:t>
            </w:r>
          </w:p>
          <w:p w14:paraId="76F8F203" w14:textId="77777777" w:rsidR="00EB1E75" w:rsidRDefault="00EB1E75" w:rsidP="00522A6D">
            <w:pPr>
              <w:spacing w:after="120"/>
              <w:ind w:left="1440" w:hanging="1440"/>
              <w:rPr>
                <w:b/>
                <w:sz w:val="18"/>
                <w:szCs w:val="18"/>
                <w:u w:val="single"/>
              </w:rPr>
            </w:pPr>
          </w:p>
          <w:p w14:paraId="2CD43E89" w14:textId="77777777" w:rsidR="00EB1E75" w:rsidRPr="009948DC" w:rsidRDefault="00EB1E75" w:rsidP="00522A6D">
            <w:pPr>
              <w:spacing w:after="120"/>
              <w:ind w:left="1440" w:hanging="1440"/>
              <w:rPr>
                <w:b/>
                <w:sz w:val="18"/>
                <w:szCs w:val="18"/>
                <w:u w:val="single"/>
              </w:rPr>
            </w:pPr>
          </w:p>
          <w:p w14:paraId="03CD82A9" w14:textId="5A0F91BE" w:rsidR="00522A6D" w:rsidRPr="00EB1E75" w:rsidRDefault="00EB1E75" w:rsidP="00522A6D">
            <w:pPr>
              <w:spacing w:after="120"/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2023–2024 </w:t>
            </w:r>
            <w:r>
              <w:rPr>
                <w:sz w:val="18"/>
                <w:szCs w:val="18"/>
              </w:rPr>
              <w:t>Participare la proiectul de cercetare</w:t>
            </w:r>
            <w:r>
              <w:rPr>
                <w:sz w:val="18"/>
                <w:szCs w:val="18"/>
              </w:rPr>
              <w:t xml:space="preserve"> </w:t>
            </w:r>
            <w:r w:rsidRPr="009948DC">
              <w:rPr>
                <w:i/>
                <w:sz w:val="18"/>
                <w:szCs w:val="18"/>
              </w:rPr>
              <w:t>Dicţionarul general al literaturii române</w:t>
            </w:r>
            <w:r>
              <w:rPr>
                <w:sz w:val="18"/>
                <w:szCs w:val="18"/>
              </w:rPr>
              <w:t>.</w:t>
            </w:r>
            <w:r w:rsidRPr="009948DC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Addenda</w:t>
            </w:r>
            <w:r w:rsidRPr="009948DC">
              <w:rPr>
                <w:sz w:val="18"/>
                <w:szCs w:val="18"/>
              </w:rPr>
              <w:t xml:space="preserve"> proiect fundamental al Academiei Române</w:t>
            </w:r>
          </w:p>
          <w:p w14:paraId="5513A444" w14:textId="210D2B1B" w:rsidR="00A02969" w:rsidRDefault="00A02969" w:rsidP="001B05FF">
            <w:pPr>
              <w:spacing w:after="120"/>
              <w:ind w:left="1440" w:hanging="144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2022–2023 </w:t>
            </w:r>
            <w:r w:rsidR="002A5E62">
              <w:rPr>
                <w:sz w:val="18"/>
                <w:szCs w:val="18"/>
              </w:rPr>
              <w:t>Participare la</w:t>
            </w:r>
            <w:r>
              <w:rPr>
                <w:sz w:val="18"/>
                <w:szCs w:val="18"/>
              </w:rPr>
              <w:t xml:space="preserve"> proiectul</w:t>
            </w:r>
            <w:r w:rsidR="002A5E62">
              <w:rPr>
                <w:sz w:val="18"/>
                <w:szCs w:val="18"/>
              </w:rPr>
              <w:t xml:space="preserve"> de cercetare</w:t>
            </w:r>
            <w:r>
              <w:rPr>
                <w:sz w:val="18"/>
                <w:szCs w:val="18"/>
              </w:rPr>
              <w:t xml:space="preserve"> </w:t>
            </w:r>
            <w:r w:rsidRPr="00EB1E75">
              <w:rPr>
                <w:i/>
                <w:iCs/>
                <w:sz w:val="18"/>
                <w:szCs w:val="18"/>
              </w:rPr>
              <w:t>Cronologia vieții literare românești</w:t>
            </w:r>
          </w:p>
          <w:p w14:paraId="7E1A45F6" w14:textId="0CA5F0CD" w:rsidR="008D4206" w:rsidRDefault="008D4206" w:rsidP="001B05FF">
            <w:pPr>
              <w:spacing w:after="120"/>
              <w:ind w:left="1440" w:hanging="1440"/>
              <w:rPr>
                <w:sz w:val="18"/>
                <w:szCs w:val="18"/>
              </w:rPr>
            </w:pPr>
            <w:r w:rsidRPr="00B52AC2">
              <w:rPr>
                <w:b/>
                <w:bCs/>
                <w:sz w:val="18"/>
                <w:szCs w:val="18"/>
              </w:rPr>
              <w:t>2012</w:t>
            </w:r>
            <w:r w:rsidR="00B52AC2" w:rsidRPr="00B52AC2">
              <w:rPr>
                <w:b/>
                <w:bCs/>
                <w:sz w:val="18"/>
                <w:szCs w:val="18"/>
              </w:rPr>
              <w:t>–2021</w:t>
            </w:r>
            <w:r w:rsidR="00B52AC2">
              <w:rPr>
                <w:sz w:val="18"/>
                <w:szCs w:val="18"/>
              </w:rPr>
              <w:t xml:space="preserve"> </w:t>
            </w:r>
            <w:r w:rsidRPr="009948DC">
              <w:rPr>
                <w:i/>
                <w:sz w:val="18"/>
                <w:szCs w:val="18"/>
              </w:rPr>
              <w:t>Dicţionarul general al literaturii române</w:t>
            </w:r>
            <w:r w:rsidRPr="009948DC">
              <w:rPr>
                <w:sz w:val="18"/>
                <w:szCs w:val="18"/>
              </w:rPr>
              <w:t>, ediţia a II-a</w:t>
            </w:r>
            <w:r w:rsidR="00B52AC2">
              <w:rPr>
                <w:sz w:val="18"/>
                <w:szCs w:val="18"/>
              </w:rPr>
              <w:t>,</w:t>
            </w:r>
            <w:r w:rsidR="00B52AC2" w:rsidRPr="009948DC">
              <w:rPr>
                <w:sz w:val="18"/>
                <w:szCs w:val="18"/>
              </w:rPr>
              <w:t xml:space="preserve"> proiect fundamental al Academiei Române</w:t>
            </w:r>
          </w:p>
          <w:p w14:paraId="0F997B86" w14:textId="1B7A4FE7" w:rsidR="00B52AC2" w:rsidRDefault="00A25B0F" w:rsidP="008D4206">
            <w:pPr>
              <w:spacing w:after="240"/>
              <w:ind w:left="1440" w:hanging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B52AC2">
              <w:rPr>
                <w:sz w:val="18"/>
                <w:szCs w:val="18"/>
              </w:rPr>
              <w:t xml:space="preserve">Responsabil de proiect; </w:t>
            </w:r>
            <w:r w:rsidR="00B52AC2" w:rsidRPr="009948DC">
              <w:rPr>
                <w:sz w:val="18"/>
                <w:szCs w:val="18"/>
              </w:rPr>
              <w:t xml:space="preserve">membru </w:t>
            </w:r>
            <w:r w:rsidR="008773B0">
              <w:rPr>
                <w:sz w:val="18"/>
                <w:szCs w:val="18"/>
              </w:rPr>
              <w:t>al</w:t>
            </w:r>
            <w:r w:rsidR="00B52AC2" w:rsidRPr="009948DC">
              <w:rPr>
                <w:sz w:val="18"/>
                <w:szCs w:val="18"/>
              </w:rPr>
              <w:t xml:space="preserve"> Comisi</w:t>
            </w:r>
            <w:r w:rsidR="008773B0">
              <w:rPr>
                <w:sz w:val="18"/>
                <w:szCs w:val="18"/>
              </w:rPr>
              <w:t>ei</w:t>
            </w:r>
            <w:r w:rsidR="00B52AC2" w:rsidRPr="009948DC">
              <w:rPr>
                <w:sz w:val="18"/>
                <w:szCs w:val="18"/>
              </w:rPr>
              <w:t xml:space="preserve"> de coordonare şi revizie</w:t>
            </w:r>
            <w:r w:rsidR="00B52AC2">
              <w:rPr>
                <w:sz w:val="18"/>
                <w:szCs w:val="18"/>
              </w:rPr>
              <w:t xml:space="preserve">; </w:t>
            </w:r>
            <w:r w:rsidR="00DE6DED">
              <w:rPr>
                <w:sz w:val="18"/>
                <w:szCs w:val="18"/>
              </w:rPr>
              <w:t>autor de articole</w:t>
            </w:r>
          </w:p>
          <w:p w14:paraId="649122CE" w14:textId="4BD9F0EC" w:rsidR="00F96805" w:rsidRPr="00F96805" w:rsidRDefault="00F96805" w:rsidP="008D4206">
            <w:pPr>
              <w:spacing w:after="240"/>
              <w:ind w:left="1440" w:hanging="1440"/>
              <w:rPr>
                <w:b/>
                <w:bCs/>
                <w:sz w:val="18"/>
                <w:szCs w:val="18"/>
              </w:rPr>
            </w:pPr>
            <w:r w:rsidRPr="00B52AC2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B52AC2">
              <w:rPr>
                <w:b/>
                <w:bCs/>
                <w:sz w:val="18"/>
                <w:szCs w:val="18"/>
              </w:rPr>
              <w:t>–2021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A5E62">
              <w:rPr>
                <w:sz w:val="18"/>
                <w:szCs w:val="18"/>
              </w:rPr>
              <w:t xml:space="preserve">Participare la </w:t>
            </w:r>
            <w:r w:rsidRPr="00F96805">
              <w:rPr>
                <w:sz w:val="18"/>
                <w:szCs w:val="18"/>
              </w:rPr>
              <w:t>proiectul</w:t>
            </w:r>
            <w:r>
              <w:rPr>
                <w:sz w:val="18"/>
                <w:szCs w:val="18"/>
              </w:rPr>
              <w:t xml:space="preserve"> de cercetare</w:t>
            </w:r>
            <w:r w:rsidRPr="00F96805">
              <w:rPr>
                <w:sz w:val="18"/>
                <w:szCs w:val="18"/>
              </w:rPr>
              <w:t xml:space="preserve"> </w:t>
            </w:r>
            <w:r w:rsidRPr="00F96805">
              <w:rPr>
                <w:i/>
                <w:iCs/>
                <w:sz w:val="18"/>
                <w:szCs w:val="18"/>
              </w:rPr>
              <w:t>Prezervarea și valorificarea patrimoniului literar românesc folosind soluții digitale inteligente pentru extragerea și sistematizarea de cunoștințe</w:t>
            </w:r>
            <w:r w:rsidRPr="00F96805">
              <w:rPr>
                <w:sz w:val="18"/>
                <w:szCs w:val="18"/>
              </w:rPr>
              <w:t xml:space="preserve"> (INTELLIT)</w:t>
            </w:r>
          </w:p>
          <w:p w14:paraId="466B3FAE" w14:textId="65A27C99" w:rsidR="008D4206" w:rsidRPr="009948DC" w:rsidRDefault="008D4206" w:rsidP="008D4206">
            <w:pPr>
              <w:spacing w:after="240"/>
              <w:ind w:left="1440" w:hanging="1440"/>
              <w:rPr>
                <w:i/>
                <w:sz w:val="18"/>
                <w:szCs w:val="18"/>
              </w:rPr>
            </w:pPr>
            <w:r w:rsidRPr="00B52AC2">
              <w:rPr>
                <w:b/>
                <w:bCs/>
                <w:sz w:val="18"/>
                <w:szCs w:val="18"/>
              </w:rPr>
              <w:t>2011</w:t>
            </w:r>
            <w:r w:rsidR="00F113AF">
              <w:rPr>
                <w:b/>
                <w:bCs/>
                <w:sz w:val="18"/>
                <w:szCs w:val="18"/>
              </w:rPr>
              <w:t>–2012</w:t>
            </w:r>
            <w:r w:rsidRPr="009948DC">
              <w:rPr>
                <w:sz w:val="18"/>
                <w:szCs w:val="18"/>
              </w:rPr>
              <w:t xml:space="preserve"> </w:t>
            </w:r>
            <w:r w:rsidR="004266BC">
              <w:rPr>
                <w:sz w:val="18"/>
                <w:szCs w:val="18"/>
              </w:rPr>
              <w:t>C</w:t>
            </w:r>
            <w:r w:rsidRPr="009948DC">
              <w:rPr>
                <w:sz w:val="18"/>
                <w:szCs w:val="18"/>
              </w:rPr>
              <w:t xml:space="preserve">oordonator, din partea Institutului „G. Călinescu”, al proiectului internaţional </w:t>
            </w:r>
            <w:r w:rsidR="00F96805">
              <w:rPr>
                <w:sz w:val="18"/>
                <w:szCs w:val="18"/>
              </w:rPr>
              <w:t xml:space="preserve">de cercetare </w:t>
            </w:r>
            <w:r w:rsidRPr="009948DC">
              <w:rPr>
                <w:i/>
                <w:sz w:val="18"/>
                <w:szCs w:val="18"/>
              </w:rPr>
              <w:t>METANET4U - Enhancing the European Linguistic Infrastructure</w:t>
            </w:r>
          </w:p>
          <w:p w14:paraId="1B76C57D" w14:textId="2EED3910" w:rsidR="00522A6D" w:rsidRPr="009948DC" w:rsidRDefault="00522A6D" w:rsidP="001B05FF">
            <w:pPr>
              <w:spacing w:after="240"/>
              <w:ind w:left="1440" w:hanging="1440"/>
              <w:rPr>
                <w:sz w:val="18"/>
                <w:szCs w:val="18"/>
              </w:rPr>
            </w:pPr>
            <w:r w:rsidRPr="00B52AC2">
              <w:rPr>
                <w:b/>
                <w:bCs/>
                <w:sz w:val="18"/>
                <w:szCs w:val="18"/>
              </w:rPr>
              <w:t>2007–2008</w:t>
            </w:r>
            <w:r w:rsidRPr="009948DC">
              <w:rPr>
                <w:sz w:val="18"/>
                <w:szCs w:val="18"/>
              </w:rPr>
              <w:t xml:space="preserve"> </w:t>
            </w:r>
            <w:r w:rsidR="00A25B0F">
              <w:rPr>
                <w:sz w:val="18"/>
                <w:szCs w:val="18"/>
              </w:rPr>
              <w:t xml:space="preserve"> </w:t>
            </w:r>
            <w:r w:rsidR="002A5E62">
              <w:rPr>
                <w:sz w:val="18"/>
                <w:szCs w:val="18"/>
              </w:rPr>
              <w:t xml:space="preserve">Participare la </w:t>
            </w:r>
            <w:r w:rsidRPr="009948DC">
              <w:rPr>
                <w:sz w:val="18"/>
                <w:szCs w:val="18"/>
              </w:rPr>
              <w:t xml:space="preserve">proiectul </w:t>
            </w:r>
            <w:r w:rsidR="00F96805">
              <w:rPr>
                <w:sz w:val="18"/>
                <w:szCs w:val="18"/>
              </w:rPr>
              <w:t xml:space="preserve">de cercetare </w:t>
            </w:r>
            <w:r w:rsidRPr="009948DC">
              <w:rPr>
                <w:sz w:val="18"/>
                <w:szCs w:val="18"/>
              </w:rPr>
              <w:t xml:space="preserve">CNCSIS </w:t>
            </w:r>
            <w:r w:rsidRPr="009948DC">
              <w:rPr>
                <w:i/>
                <w:sz w:val="18"/>
                <w:szCs w:val="18"/>
              </w:rPr>
              <w:t>Perioada 1945–1965 în cultura română</w:t>
            </w:r>
          </w:p>
          <w:p w14:paraId="368306A1" w14:textId="20AEF305" w:rsidR="00522A6D" w:rsidRDefault="00522A6D" w:rsidP="00522A6D">
            <w:pPr>
              <w:spacing w:after="120"/>
              <w:ind w:left="1440" w:hanging="1440"/>
              <w:rPr>
                <w:sz w:val="18"/>
                <w:szCs w:val="18"/>
              </w:rPr>
            </w:pPr>
            <w:r w:rsidRPr="00A25B0F">
              <w:rPr>
                <w:b/>
                <w:bCs/>
                <w:sz w:val="18"/>
                <w:szCs w:val="18"/>
              </w:rPr>
              <w:t>2002–201</w:t>
            </w:r>
            <w:r w:rsidR="008D4206" w:rsidRPr="00A25B0F">
              <w:rPr>
                <w:b/>
                <w:bCs/>
                <w:sz w:val="18"/>
                <w:szCs w:val="18"/>
              </w:rPr>
              <w:t>2</w:t>
            </w:r>
            <w:r w:rsidRPr="009948DC">
              <w:rPr>
                <w:sz w:val="18"/>
                <w:szCs w:val="18"/>
              </w:rPr>
              <w:t xml:space="preserve"> </w:t>
            </w:r>
            <w:r w:rsidR="00B52AC2" w:rsidRPr="009948DC">
              <w:rPr>
                <w:i/>
                <w:sz w:val="18"/>
                <w:szCs w:val="18"/>
              </w:rPr>
              <w:t>Dicţionarul general al literaturii române</w:t>
            </w:r>
            <w:r w:rsidR="00B52AC2" w:rsidRPr="009948DC">
              <w:rPr>
                <w:sz w:val="18"/>
                <w:szCs w:val="18"/>
              </w:rPr>
              <w:t>, ediţia I</w:t>
            </w:r>
            <w:r w:rsidR="00B52AC2">
              <w:rPr>
                <w:sz w:val="18"/>
                <w:szCs w:val="18"/>
              </w:rPr>
              <w:t>,</w:t>
            </w:r>
            <w:r w:rsidR="00B52AC2" w:rsidRPr="009948DC">
              <w:rPr>
                <w:sz w:val="18"/>
                <w:szCs w:val="18"/>
              </w:rPr>
              <w:t xml:space="preserve"> proiect fundamental al Academiei Române</w:t>
            </w:r>
          </w:p>
          <w:p w14:paraId="142CCBBA" w14:textId="22EEE152" w:rsidR="00DE6DED" w:rsidRPr="009948DC" w:rsidRDefault="00A25B0F" w:rsidP="001B05FF">
            <w:pPr>
              <w:spacing w:after="240"/>
              <w:ind w:left="1440" w:hanging="14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Responsabil de proiect; </w:t>
            </w:r>
            <w:r w:rsidRPr="009948DC">
              <w:rPr>
                <w:sz w:val="18"/>
                <w:szCs w:val="18"/>
              </w:rPr>
              <w:t xml:space="preserve">membru </w:t>
            </w:r>
            <w:r w:rsidR="008773B0">
              <w:rPr>
                <w:sz w:val="18"/>
                <w:szCs w:val="18"/>
              </w:rPr>
              <w:t>al</w:t>
            </w:r>
            <w:r w:rsidRPr="009948DC">
              <w:rPr>
                <w:sz w:val="18"/>
                <w:szCs w:val="18"/>
              </w:rPr>
              <w:t xml:space="preserve"> Comisi</w:t>
            </w:r>
            <w:r w:rsidR="008773B0">
              <w:rPr>
                <w:sz w:val="18"/>
                <w:szCs w:val="18"/>
              </w:rPr>
              <w:t>ei</w:t>
            </w:r>
            <w:r w:rsidRPr="009948DC">
              <w:rPr>
                <w:sz w:val="18"/>
                <w:szCs w:val="18"/>
              </w:rPr>
              <w:t xml:space="preserve"> de coordonare şi revizie</w:t>
            </w:r>
            <w:r>
              <w:rPr>
                <w:sz w:val="18"/>
                <w:szCs w:val="18"/>
              </w:rPr>
              <w:t xml:space="preserve">; autor de articole  </w:t>
            </w:r>
          </w:p>
          <w:p w14:paraId="5BA22D7F" w14:textId="39EDF2D1" w:rsidR="008D4206" w:rsidRDefault="008D4206" w:rsidP="008D4206">
            <w:pPr>
              <w:spacing w:after="120"/>
              <w:ind w:left="1440" w:hanging="1440"/>
              <w:rPr>
                <w:sz w:val="18"/>
                <w:szCs w:val="18"/>
              </w:rPr>
            </w:pPr>
            <w:r w:rsidRPr="00A25B0F">
              <w:rPr>
                <w:b/>
                <w:bCs/>
                <w:sz w:val="18"/>
                <w:szCs w:val="18"/>
              </w:rPr>
              <w:t>1993–20</w:t>
            </w:r>
            <w:r w:rsidR="00A25B0F" w:rsidRPr="00A25B0F">
              <w:rPr>
                <w:b/>
                <w:bCs/>
                <w:sz w:val="18"/>
                <w:szCs w:val="18"/>
              </w:rPr>
              <w:t>0</w:t>
            </w:r>
            <w:r w:rsidRPr="00A25B0F">
              <w:rPr>
                <w:b/>
                <w:bCs/>
                <w:sz w:val="18"/>
                <w:szCs w:val="18"/>
              </w:rPr>
              <w:t>2</w:t>
            </w:r>
            <w:r w:rsidRPr="009948DC">
              <w:rPr>
                <w:sz w:val="18"/>
                <w:szCs w:val="18"/>
              </w:rPr>
              <w:t xml:space="preserve"> </w:t>
            </w:r>
            <w:r w:rsidR="00A25B0F" w:rsidRPr="009948DC">
              <w:rPr>
                <w:i/>
                <w:sz w:val="18"/>
                <w:szCs w:val="18"/>
              </w:rPr>
              <w:t>Dicţionarul general al literaturii române</w:t>
            </w:r>
            <w:r w:rsidR="00A25B0F" w:rsidRPr="009948DC">
              <w:rPr>
                <w:sz w:val="18"/>
                <w:szCs w:val="18"/>
              </w:rPr>
              <w:t>, ediţia I</w:t>
            </w:r>
            <w:r w:rsidR="00A25B0F">
              <w:rPr>
                <w:sz w:val="18"/>
                <w:szCs w:val="18"/>
              </w:rPr>
              <w:t>,</w:t>
            </w:r>
            <w:r w:rsidRPr="009948DC">
              <w:rPr>
                <w:sz w:val="18"/>
                <w:szCs w:val="18"/>
              </w:rPr>
              <w:t xml:space="preserve"> proiect</w:t>
            </w:r>
            <w:r w:rsidR="00A25B0F">
              <w:rPr>
                <w:sz w:val="18"/>
                <w:szCs w:val="18"/>
              </w:rPr>
              <w:t xml:space="preserve"> </w:t>
            </w:r>
            <w:r w:rsidRPr="009948DC">
              <w:rPr>
                <w:sz w:val="18"/>
                <w:szCs w:val="18"/>
              </w:rPr>
              <w:t xml:space="preserve">fundamental al Academiei Române </w:t>
            </w:r>
          </w:p>
          <w:p w14:paraId="58985C6E" w14:textId="1B443449" w:rsidR="00A25B0F" w:rsidRPr="009948DC" w:rsidRDefault="00A25B0F" w:rsidP="001B05FF">
            <w:pPr>
              <w:spacing w:after="240"/>
              <w:ind w:left="1440" w:hanging="14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>Autor de articole</w:t>
            </w:r>
          </w:p>
          <w:p w14:paraId="77B84743" w14:textId="44C0028E" w:rsidR="008D4206" w:rsidRPr="009948DC" w:rsidRDefault="008D4206" w:rsidP="008D4206">
            <w:pPr>
              <w:spacing w:after="120"/>
              <w:ind w:left="1440" w:hanging="1440"/>
              <w:rPr>
                <w:i/>
                <w:sz w:val="18"/>
                <w:szCs w:val="18"/>
              </w:rPr>
            </w:pPr>
            <w:r w:rsidRPr="00A25B0F">
              <w:rPr>
                <w:b/>
                <w:bCs/>
                <w:sz w:val="18"/>
                <w:szCs w:val="18"/>
              </w:rPr>
              <w:t>1993–1999</w:t>
            </w:r>
            <w:r w:rsidR="004176F0">
              <w:rPr>
                <w:b/>
                <w:bCs/>
                <w:sz w:val="18"/>
                <w:szCs w:val="18"/>
              </w:rPr>
              <w:t xml:space="preserve">  </w:t>
            </w:r>
            <w:r w:rsidR="00FD6E51">
              <w:rPr>
                <w:sz w:val="18"/>
                <w:szCs w:val="18"/>
              </w:rPr>
              <w:t>M</w:t>
            </w:r>
            <w:r w:rsidRPr="009948DC">
              <w:rPr>
                <w:sz w:val="18"/>
                <w:szCs w:val="18"/>
              </w:rPr>
              <w:t xml:space="preserve">embru în Comitetul de redacţie al </w:t>
            </w:r>
            <w:r w:rsidRPr="009948DC">
              <w:rPr>
                <w:i/>
                <w:sz w:val="18"/>
                <w:szCs w:val="18"/>
              </w:rPr>
              <w:t>Revistei de Istorie şi Teorie Literară</w:t>
            </w:r>
          </w:p>
          <w:p w14:paraId="7392C548" w14:textId="77777777" w:rsidR="00522A6D" w:rsidRPr="009948DC" w:rsidRDefault="00522A6D" w:rsidP="00522A6D">
            <w:pPr>
              <w:spacing w:after="240"/>
              <w:ind w:left="1440" w:hanging="1440"/>
              <w:rPr>
                <w:sz w:val="18"/>
                <w:szCs w:val="18"/>
              </w:rPr>
            </w:pPr>
          </w:p>
          <w:p w14:paraId="60A74361" w14:textId="77777777" w:rsidR="00522A6D" w:rsidRPr="009948DC" w:rsidRDefault="00522A6D" w:rsidP="00522A6D">
            <w:pPr>
              <w:spacing w:after="120"/>
              <w:ind w:left="1440" w:hanging="1440"/>
              <w:rPr>
                <w:b/>
                <w:sz w:val="18"/>
                <w:szCs w:val="18"/>
                <w:u w:val="single"/>
              </w:rPr>
            </w:pPr>
            <w:r w:rsidRPr="009948DC">
              <w:rPr>
                <w:b/>
                <w:sz w:val="18"/>
                <w:szCs w:val="18"/>
                <w:u w:val="single"/>
              </w:rPr>
              <w:t>Activitate didactică</w:t>
            </w:r>
          </w:p>
          <w:p w14:paraId="0BD0D38E" w14:textId="77777777" w:rsidR="00522A6D" w:rsidRPr="009948DC" w:rsidRDefault="00522A6D" w:rsidP="00522A6D">
            <w:pPr>
              <w:spacing w:after="120"/>
              <w:ind w:left="1440" w:hanging="1440"/>
              <w:rPr>
                <w:b/>
                <w:sz w:val="18"/>
                <w:szCs w:val="18"/>
                <w:u w:val="single"/>
              </w:rPr>
            </w:pPr>
          </w:p>
          <w:p w14:paraId="6550B6F7" w14:textId="15D0D1DA" w:rsidR="00676AD3" w:rsidRPr="009948DC" w:rsidRDefault="00676AD3" w:rsidP="00676AD3">
            <w:pPr>
              <w:spacing w:after="120"/>
              <w:ind w:left="1440" w:hanging="1440"/>
              <w:rPr>
                <w:sz w:val="18"/>
                <w:szCs w:val="18"/>
              </w:rPr>
            </w:pPr>
            <w:r w:rsidRPr="001B05FF">
              <w:rPr>
                <w:b/>
                <w:bCs/>
                <w:sz w:val="18"/>
                <w:szCs w:val="18"/>
              </w:rPr>
              <w:t>2002–</w:t>
            </w:r>
            <w:r w:rsidR="001B05FF" w:rsidRPr="001B05FF">
              <w:rPr>
                <w:b/>
                <w:bCs/>
                <w:sz w:val="18"/>
                <w:szCs w:val="18"/>
              </w:rPr>
              <w:t>2016</w:t>
            </w:r>
            <w:r w:rsidRPr="009948DC">
              <w:rPr>
                <w:sz w:val="18"/>
                <w:szCs w:val="18"/>
              </w:rPr>
              <w:t xml:space="preserve"> </w:t>
            </w:r>
            <w:r w:rsidR="001B05FF">
              <w:rPr>
                <w:sz w:val="18"/>
                <w:szCs w:val="18"/>
              </w:rPr>
              <w:t xml:space="preserve"> </w:t>
            </w:r>
            <w:r w:rsidRPr="009948DC">
              <w:rPr>
                <w:sz w:val="18"/>
                <w:szCs w:val="18"/>
              </w:rPr>
              <w:t>lector, apoi conferenţiar asociat la Facultatea de Litere a Universităţii din Bucureşti, Secţia Studii Culturale Europene</w:t>
            </w:r>
          </w:p>
          <w:p w14:paraId="64880D67" w14:textId="77777777" w:rsidR="00676AD3" w:rsidRPr="009948DC" w:rsidRDefault="00676AD3" w:rsidP="00676AD3">
            <w:pPr>
              <w:spacing w:after="240"/>
              <w:ind w:left="1440"/>
              <w:rPr>
                <w:sz w:val="18"/>
                <w:szCs w:val="18"/>
              </w:rPr>
            </w:pPr>
            <w:r w:rsidRPr="009948DC">
              <w:rPr>
                <w:i/>
                <w:sz w:val="18"/>
                <w:szCs w:val="18"/>
              </w:rPr>
              <w:t>Cursuri predate:</w:t>
            </w:r>
            <w:r w:rsidRPr="009948DC">
              <w:rPr>
                <w:b/>
                <w:sz w:val="18"/>
                <w:szCs w:val="18"/>
              </w:rPr>
              <w:t xml:space="preserve"> „</w:t>
            </w:r>
            <w:r w:rsidRPr="009948DC">
              <w:rPr>
                <w:sz w:val="18"/>
                <w:szCs w:val="18"/>
              </w:rPr>
              <w:t xml:space="preserve">Literatură comparată”, „Literatura Europei”, „Literatura ca element structurant al identităţii europene”, „Cultura în epoca postumanismelor”, </w:t>
            </w:r>
            <w:r w:rsidRPr="009948DC">
              <w:rPr>
                <w:sz w:val="18"/>
                <w:szCs w:val="18"/>
              </w:rPr>
              <w:lastRenderedPageBreak/>
              <w:t>„Fundamente conceptual-literare ale spiritualităţii europene”</w:t>
            </w:r>
          </w:p>
          <w:p w14:paraId="527702EE" w14:textId="77777777" w:rsidR="00522A6D" w:rsidRPr="009948DC" w:rsidRDefault="00522A6D" w:rsidP="00522A6D">
            <w:pPr>
              <w:spacing w:after="120"/>
              <w:ind w:left="1440" w:hanging="1440"/>
              <w:rPr>
                <w:sz w:val="18"/>
                <w:szCs w:val="18"/>
              </w:rPr>
            </w:pPr>
            <w:r w:rsidRPr="001B05FF">
              <w:rPr>
                <w:b/>
                <w:bCs/>
                <w:sz w:val="18"/>
                <w:szCs w:val="18"/>
              </w:rPr>
              <w:t>2001–2004</w:t>
            </w:r>
            <w:r w:rsidRPr="009948DC">
              <w:rPr>
                <w:sz w:val="18"/>
                <w:szCs w:val="18"/>
              </w:rPr>
              <w:tab/>
              <w:t>lector asociat la Facultatea de Litere a Universităţii Bucureşti, Secţia de literatură comparată</w:t>
            </w:r>
          </w:p>
          <w:p w14:paraId="3AB84E7C" w14:textId="77777777" w:rsidR="008C16D4" w:rsidRDefault="008C16D4">
            <w:pPr>
              <w:pStyle w:val="ECVBlueBox"/>
            </w:pPr>
          </w:p>
        </w:tc>
      </w:tr>
    </w:tbl>
    <w:p w14:paraId="7E58A8B6" w14:textId="77777777" w:rsidR="008C16D4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14:paraId="034CA2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A4D46E7" w14:textId="77777777" w:rsidR="008C16D4" w:rsidRDefault="008C16D4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71A5DE43" w14:textId="77777777" w:rsidR="008C16D4" w:rsidRDefault="00676AD3">
            <w:pPr>
              <w:pStyle w:val="ECVSubSectionHeading"/>
            </w:pPr>
            <w:r>
              <w:t>Cercetător științific gr. II</w:t>
            </w:r>
            <w:r w:rsidR="008C16D4">
              <w:t xml:space="preserve"> </w:t>
            </w:r>
          </w:p>
        </w:tc>
      </w:tr>
      <w:tr w:rsidR="008C16D4" w14:paraId="372EB9F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DF2CF47" w14:textId="77777777" w:rsidR="008C16D4" w:rsidRDefault="008C16D4"/>
        </w:tc>
        <w:tc>
          <w:tcPr>
            <w:tcW w:w="7541" w:type="dxa"/>
            <w:shd w:val="clear" w:color="auto" w:fill="auto"/>
          </w:tcPr>
          <w:p w14:paraId="5706B3DB" w14:textId="77777777" w:rsidR="008C16D4" w:rsidRDefault="00676AD3">
            <w:pPr>
              <w:pStyle w:val="ECVOrganisationDetails"/>
            </w:pPr>
            <w:r w:rsidRPr="009948DC">
              <w:t>Institutul de Istorie şi Teorie Literară „G. Călinescu” al Academiei Române, Calea 13 Septembrie nr. 13, sector 5, Bucureşti</w:t>
            </w:r>
          </w:p>
        </w:tc>
      </w:tr>
      <w:tr w:rsidR="008C16D4" w14:paraId="76466AF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6A117AB" w14:textId="77777777" w:rsidR="008C16D4" w:rsidRDefault="008C16D4"/>
        </w:tc>
        <w:tc>
          <w:tcPr>
            <w:tcW w:w="7541" w:type="dxa"/>
            <w:shd w:val="clear" w:color="auto" w:fill="auto"/>
          </w:tcPr>
          <w:p w14:paraId="246FF63E" w14:textId="77777777" w:rsidR="008C16D4" w:rsidRDefault="008C16D4" w:rsidP="004176F0">
            <w:pPr>
              <w:pStyle w:val="ECVSectionBullet"/>
            </w:pPr>
          </w:p>
        </w:tc>
      </w:tr>
      <w:tr w:rsidR="008C16D4" w14:paraId="05116FE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323CF" w14:textId="77777777" w:rsidR="008C16D4" w:rsidRDefault="008C16D4"/>
        </w:tc>
        <w:tc>
          <w:tcPr>
            <w:tcW w:w="7541" w:type="dxa"/>
            <w:shd w:val="clear" w:color="auto" w:fill="auto"/>
            <w:vAlign w:val="bottom"/>
          </w:tcPr>
          <w:p w14:paraId="70018327" w14:textId="442A445D" w:rsidR="008C16D4" w:rsidRDefault="008C16D4">
            <w:pPr>
              <w:pStyle w:val="ECVBusinessSectorRow"/>
            </w:pPr>
          </w:p>
        </w:tc>
      </w:tr>
    </w:tbl>
    <w:p w14:paraId="08FE806F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64318" w:rsidRPr="00A64318" w14:paraId="0FD6BB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91C671" w14:textId="77777777" w:rsidR="008C16D4" w:rsidRPr="00A64318" w:rsidRDefault="008C16D4">
            <w:pPr>
              <w:pStyle w:val="ECVLeftHeading"/>
              <w:rPr>
                <w:color w:val="auto"/>
              </w:rPr>
            </w:pPr>
            <w:r w:rsidRPr="00A64318">
              <w:rPr>
                <w:caps w:val="0"/>
                <w:color w:val="aut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76A5A8" w14:textId="77777777" w:rsidR="00A64318" w:rsidRPr="00A64318" w:rsidRDefault="00A64318" w:rsidP="00A64318">
            <w:pPr>
              <w:spacing w:after="120"/>
              <w:ind w:left="1440" w:hanging="1440"/>
              <w:rPr>
                <w:color w:val="auto"/>
                <w:sz w:val="18"/>
                <w:szCs w:val="18"/>
              </w:rPr>
            </w:pPr>
            <w:r w:rsidRPr="004176F0">
              <w:rPr>
                <w:b/>
                <w:bCs/>
                <w:color w:val="auto"/>
                <w:sz w:val="18"/>
                <w:szCs w:val="18"/>
              </w:rPr>
              <w:t>2000</w:t>
            </w:r>
            <w:r w:rsidRPr="00A64318">
              <w:rPr>
                <w:color w:val="auto"/>
                <w:sz w:val="18"/>
                <w:szCs w:val="18"/>
              </w:rPr>
              <w:tab/>
              <w:t xml:space="preserve">Doctor în filologie la Universitatea din Bucureşti, cu teza </w:t>
            </w:r>
            <w:r w:rsidRPr="00A64318">
              <w:rPr>
                <w:i/>
                <w:color w:val="auto"/>
                <w:sz w:val="18"/>
                <w:szCs w:val="18"/>
              </w:rPr>
              <w:t>Hermeneutica decadenţei. O considerare postmodernă a conceptului de decadentism literar pornind de la operele lui Bacovia şi Mateiu Caragiale</w:t>
            </w:r>
            <w:r w:rsidRPr="00A64318">
              <w:rPr>
                <w:color w:val="auto"/>
                <w:sz w:val="18"/>
                <w:szCs w:val="18"/>
              </w:rPr>
              <w:t>, conducător ştiinţific prof. dr. Mihai Zamfir</w:t>
            </w:r>
          </w:p>
          <w:p w14:paraId="7FBDF83E" w14:textId="77777777" w:rsidR="00A64318" w:rsidRPr="00A64318" w:rsidRDefault="00A64318" w:rsidP="00A64318">
            <w:pPr>
              <w:spacing w:after="120"/>
              <w:ind w:left="1440" w:hanging="1440"/>
              <w:rPr>
                <w:color w:val="auto"/>
                <w:sz w:val="18"/>
                <w:szCs w:val="18"/>
              </w:rPr>
            </w:pPr>
            <w:r w:rsidRPr="004176F0">
              <w:rPr>
                <w:b/>
                <w:bCs/>
                <w:color w:val="auto"/>
                <w:sz w:val="18"/>
                <w:szCs w:val="18"/>
              </w:rPr>
              <w:t>1988–1993</w:t>
            </w:r>
            <w:r w:rsidRPr="00A64318">
              <w:rPr>
                <w:color w:val="auto"/>
                <w:sz w:val="18"/>
                <w:szCs w:val="18"/>
              </w:rPr>
              <w:tab/>
              <w:t xml:space="preserve">Facultatea de Limba şi Literatura Română a Universităţii din Bucureşti, secţia română–engleză, absolvită cu media generală 9,73. Teza de licenţă: </w:t>
            </w:r>
            <w:r w:rsidRPr="00A64318">
              <w:rPr>
                <w:i/>
                <w:color w:val="auto"/>
                <w:sz w:val="18"/>
                <w:szCs w:val="18"/>
              </w:rPr>
              <w:t>Ornamentică şi univers imaginar (Edgar Poe şi Baudelaire)</w:t>
            </w:r>
            <w:r w:rsidRPr="00A64318">
              <w:rPr>
                <w:color w:val="auto"/>
                <w:sz w:val="18"/>
                <w:szCs w:val="18"/>
              </w:rPr>
              <w:t>, coordonator conf. dr. Cornel Mihai Ionescu</w:t>
            </w:r>
          </w:p>
          <w:p w14:paraId="35E9570A" w14:textId="77777777" w:rsidR="00A64318" w:rsidRPr="00A64318" w:rsidRDefault="00A64318" w:rsidP="00A64318">
            <w:pPr>
              <w:spacing w:after="120"/>
              <w:rPr>
                <w:color w:val="auto"/>
                <w:sz w:val="18"/>
                <w:szCs w:val="18"/>
              </w:rPr>
            </w:pPr>
            <w:r w:rsidRPr="004176F0">
              <w:rPr>
                <w:b/>
                <w:bCs/>
                <w:color w:val="auto"/>
                <w:sz w:val="18"/>
                <w:szCs w:val="18"/>
              </w:rPr>
              <w:t>1978–1982</w:t>
            </w:r>
            <w:r w:rsidRPr="00A64318">
              <w:rPr>
                <w:color w:val="auto"/>
                <w:sz w:val="18"/>
                <w:szCs w:val="18"/>
              </w:rPr>
              <w:t xml:space="preserve"> </w:t>
            </w:r>
            <w:r w:rsidRPr="00A64318">
              <w:rPr>
                <w:color w:val="auto"/>
                <w:sz w:val="18"/>
                <w:szCs w:val="18"/>
              </w:rPr>
              <w:tab/>
              <w:t>Liceul teoretic „Spiru C. Haret”, Tulcea</w:t>
            </w:r>
          </w:p>
          <w:p w14:paraId="53BCDF7E" w14:textId="77777777" w:rsidR="008C16D4" w:rsidRPr="00A64318" w:rsidRDefault="008C16D4">
            <w:pPr>
              <w:pStyle w:val="ECVBlueBox"/>
              <w:rPr>
                <w:color w:val="auto"/>
              </w:rPr>
            </w:pPr>
          </w:p>
        </w:tc>
      </w:tr>
    </w:tbl>
    <w:p w14:paraId="3BF1037E" w14:textId="77777777" w:rsidR="008C16D4" w:rsidRDefault="008C16D4">
      <w:pPr>
        <w:pStyle w:val="ECVComments"/>
      </w:pPr>
      <w: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C16D4" w14:paraId="0C3C6FD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81FD131" w14:textId="77777777" w:rsidR="008C16D4" w:rsidRDefault="008C16D4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5A37F738" w14:textId="2EFA0E78" w:rsidR="008C16D4" w:rsidRPr="004176F0" w:rsidRDefault="008C16D4">
            <w:pPr>
              <w:pStyle w:val="ECVSubSectionHeading"/>
              <w:rPr>
                <w:color w:val="auto"/>
              </w:rPr>
            </w:pPr>
          </w:p>
        </w:tc>
        <w:tc>
          <w:tcPr>
            <w:tcW w:w="1305" w:type="dxa"/>
            <w:shd w:val="clear" w:color="auto" w:fill="auto"/>
          </w:tcPr>
          <w:p w14:paraId="30140CD1" w14:textId="77777777" w:rsidR="008C16D4" w:rsidRDefault="008C16D4">
            <w:pPr>
              <w:pStyle w:val="ECVRightHeading"/>
            </w:pPr>
          </w:p>
        </w:tc>
      </w:tr>
      <w:tr w:rsidR="008C16D4" w14:paraId="57E111B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59C4522" w14:textId="77777777" w:rsidR="008C16D4" w:rsidRDefault="008C16D4"/>
        </w:tc>
        <w:tc>
          <w:tcPr>
            <w:tcW w:w="7542" w:type="dxa"/>
            <w:gridSpan w:val="2"/>
            <w:shd w:val="clear" w:color="auto" w:fill="auto"/>
          </w:tcPr>
          <w:p w14:paraId="5714E6A4" w14:textId="77777777" w:rsidR="008C16D4" w:rsidRDefault="008C16D4">
            <w:pPr>
              <w:pStyle w:val="ECVOrganisationDetails"/>
            </w:pPr>
          </w:p>
        </w:tc>
      </w:tr>
      <w:tr w:rsidR="008C16D4" w14:paraId="6604193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072A300" w14:textId="77777777" w:rsidR="008C16D4" w:rsidRDefault="008C16D4"/>
        </w:tc>
        <w:tc>
          <w:tcPr>
            <w:tcW w:w="7542" w:type="dxa"/>
            <w:gridSpan w:val="2"/>
            <w:shd w:val="clear" w:color="auto" w:fill="auto"/>
          </w:tcPr>
          <w:p w14:paraId="78E4364D" w14:textId="77777777" w:rsidR="008C16D4" w:rsidRDefault="008C16D4" w:rsidP="00AC3EDB">
            <w:pPr>
              <w:pStyle w:val="ECVSectionBullet"/>
              <w:ind w:left="113"/>
            </w:pPr>
          </w:p>
        </w:tc>
      </w:tr>
    </w:tbl>
    <w:p w14:paraId="464731F6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3FA744D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45476F2" w14:textId="77777777" w:rsidR="008C16D4" w:rsidRDefault="008C16D4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63EDD1" w14:textId="77777777" w:rsidR="008C16D4" w:rsidRDefault="00EB1E75">
            <w:pPr>
              <w:pStyle w:val="ECVBlueBox"/>
            </w:pPr>
            <w:r>
              <w:pict w14:anchorId="7329EB9F">
                <v:shape id="_x0000_i1027" type="#_x0000_t75" style="width:377.4pt;height:6.85pt" filled="t">
                  <v:fill color2="black"/>
                  <v:imagedata r:id="rId15" o:title=""/>
                </v:shape>
              </w:pict>
            </w:r>
            <w:r w:rsidR="008C16D4">
              <w:t xml:space="preserve"> </w:t>
            </w:r>
          </w:p>
        </w:tc>
      </w:tr>
    </w:tbl>
    <w:p w14:paraId="0F08C4C0" w14:textId="77777777" w:rsidR="008C16D4" w:rsidRDefault="008C16D4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14:paraId="45AF261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E70A8A7" w14:textId="77777777" w:rsidR="008C16D4" w:rsidRDefault="008C16D4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30303A2" w14:textId="77777777" w:rsidR="008C16D4" w:rsidRDefault="00E978CC">
            <w:pPr>
              <w:pStyle w:val="ECVSectionDetails"/>
            </w:pPr>
            <w:r>
              <w:t>Română</w:t>
            </w:r>
            <w:r w:rsidR="008C16D4">
              <w:t xml:space="preserve"> </w:t>
            </w:r>
          </w:p>
        </w:tc>
      </w:tr>
      <w:tr w:rsidR="008C16D4" w14:paraId="41F0FA8F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B54D15D" w14:textId="77777777" w:rsidR="008C16D4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FF0BF8B" w14:textId="77777777" w:rsidR="00E978CC" w:rsidRDefault="00E978CC">
            <w:pPr>
              <w:pStyle w:val="ECVRightColumn"/>
            </w:pPr>
            <w:r>
              <w:t>Engleză</w:t>
            </w:r>
          </w:p>
        </w:tc>
      </w:tr>
      <w:tr w:rsidR="008C16D4" w14:paraId="1748B61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4C9093A" w14:textId="77777777" w:rsidR="008C16D4" w:rsidRDefault="008C16D4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3E8A3" w14:textId="77777777" w:rsidR="008C16D4" w:rsidRDefault="008C16D4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B084A3" w14:textId="77777777" w:rsidR="008C16D4" w:rsidRDefault="008C16D4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DD4FBB" w14:textId="77777777" w:rsidR="008C16D4" w:rsidRDefault="008C16D4">
            <w:pPr>
              <w:pStyle w:val="ECVLanguageHeading"/>
            </w:pPr>
            <w:r>
              <w:t xml:space="preserve">SCRIERE </w:t>
            </w:r>
          </w:p>
        </w:tc>
      </w:tr>
      <w:tr w:rsidR="008C16D4" w14:paraId="547C48F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B7D6AD6" w14:textId="77777777"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5788A93" w14:textId="77777777" w:rsidR="008C16D4" w:rsidRDefault="00E978CC">
            <w:pPr>
              <w:pStyle w:val="ECVLanguageSubHeading"/>
            </w:pPr>
            <w:r>
              <w:t>C1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692CC1" w14:textId="77777777" w:rsidR="008C16D4" w:rsidRDefault="00E978CC">
            <w:pPr>
              <w:pStyle w:val="ECVLanguageSubHeading"/>
            </w:pPr>
            <w:r>
              <w:t>C1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9E6AB9F" w14:textId="77777777" w:rsidR="008C16D4" w:rsidRDefault="00155826">
            <w:pPr>
              <w:pStyle w:val="ECVLanguageSubHeading"/>
            </w:pPr>
            <w:r>
              <w:t>C1</w:t>
            </w:r>
            <w:r w:rsidR="008C16D4"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52E5DB" w14:textId="77777777" w:rsidR="008C16D4" w:rsidRDefault="00155826">
            <w:pPr>
              <w:pStyle w:val="ECVLanguageSubHeading"/>
            </w:pPr>
            <w:r>
              <w:t>C1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48B608" w14:textId="77777777" w:rsidR="008C16D4" w:rsidRDefault="00155826">
            <w:pPr>
              <w:pStyle w:val="ECVRightColumn"/>
            </w:pPr>
            <w:r>
              <w:t>C1</w:t>
            </w:r>
          </w:p>
        </w:tc>
      </w:tr>
      <w:tr w:rsidR="008C16D4" w14:paraId="1B3732C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F072A68" w14:textId="77777777" w:rsidR="002C5918" w:rsidRDefault="002C5918">
            <w:pPr>
              <w:pStyle w:val="ECVLanguageName"/>
            </w:pPr>
            <w:r>
              <w:t>Franceză</w:t>
            </w:r>
          </w:p>
          <w:p w14:paraId="10F29DFE" w14:textId="77777777" w:rsidR="002C5918" w:rsidRDefault="002C5918">
            <w:pPr>
              <w:pStyle w:val="ECVLanguageName"/>
            </w:pPr>
          </w:p>
          <w:p w14:paraId="46A3D451" w14:textId="77777777" w:rsidR="002C5918" w:rsidRDefault="002C5918">
            <w:pPr>
              <w:pStyle w:val="ECVLanguageName"/>
            </w:pPr>
          </w:p>
          <w:p w14:paraId="1615065D" w14:textId="77777777" w:rsidR="002C5918" w:rsidRDefault="002C5918">
            <w:pPr>
              <w:pStyle w:val="ECVLanguageName"/>
            </w:pPr>
          </w:p>
          <w:p w14:paraId="3FA1D695" w14:textId="77777777"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B1DFD4" w14:textId="77777777" w:rsidR="008C16D4" w:rsidRDefault="002C59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E4AFB7" w14:textId="77777777" w:rsidR="008C16D4" w:rsidRDefault="002C59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35E84F" w14:textId="77777777" w:rsidR="008C16D4" w:rsidRDefault="002C59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DD699" w14:textId="77777777" w:rsidR="008C16D4" w:rsidRDefault="002C59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BE7263" w14:textId="77777777" w:rsidR="008C16D4" w:rsidRDefault="002C5918">
            <w:pPr>
              <w:pStyle w:val="ECVLanguageLevel"/>
            </w:pPr>
            <w:r>
              <w:rPr>
                <w:caps w:val="0"/>
              </w:rPr>
              <w:t>B1</w:t>
            </w:r>
            <w:r w:rsidR="008C16D4">
              <w:rPr>
                <w:caps w:val="0"/>
              </w:rPr>
              <w:t xml:space="preserve"> </w:t>
            </w:r>
          </w:p>
        </w:tc>
      </w:tr>
      <w:tr w:rsidR="008C16D4" w14:paraId="2178002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FA2FA72" w14:textId="77777777"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A6EA336" w14:textId="77777777"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 w14:paraId="65D6315F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3AA67C2" w14:textId="77777777"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5B2890" w14:textId="77777777"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2FE0CC" w14:textId="77777777"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CFCCB3" w14:textId="77777777"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ECB9A8" w14:textId="77777777"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9B3893" w14:textId="77777777"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 w14:paraId="6BE1E485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530FEC6" w14:textId="77777777"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3AAD609" w14:textId="77777777"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 w14:paraId="704BE87F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408A692" w14:textId="77777777" w:rsidR="008C16D4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AEB0A60" w14:textId="77777777" w:rsidR="008C16D4" w:rsidRDefault="008C16D4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14:paraId="55F9EED3" w14:textId="77777777" w:rsidR="008C16D4" w:rsidRDefault="00000000">
            <w:pPr>
              <w:pStyle w:val="ECVLanguageExplanation"/>
            </w:pPr>
            <w:hyperlink r:id="rId16" w:history="1">
              <w:r w:rsidR="008C16D4">
                <w:rPr>
                  <w:rStyle w:val="Hyperlink"/>
                </w:rPr>
                <w:t>Cadrul european comun de referinţă pentru limbi străine</w:t>
              </w:r>
            </w:hyperlink>
            <w:r w:rsidR="008C16D4">
              <w:t xml:space="preserve"> </w:t>
            </w:r>
          </w:p>
        </w:tc>
      </w:tr>
    </w:tbl>
    <w:p w14:paraId="2B2333CB" w14:textId="77777777"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04503B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086BCB4" w14:textId="77777777" w:rsidR="008C16D4" w:rsidRDefault="008C16D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C020395" w14:textId="77777777" w:rsidR="008C16D4" w:rsidRDefault="008C16D4" w:rsidP="00BE4D6C">
            <w:pPr>
              <w:pStyle w:val="ECVSectionBullet"/>
            </w:pPr>
          </w:p>
        </w:tc>
      </w:tr>
    </w:tbl>
    <w:p w14:paraId="15140B03" w14:textId="77777777" w:rsidR="008C16D4" w:rsidRDefault="008C16D4">
      <w:pPr>
        <w:pStyle w:val="ECVText"/>
        <w:sectPr w:rsidR="008C16D4" w:rsidSect="001977C2">
          <w:headerReference w:type="default" r:id="rId17"/>
          <w:footerReference w:type="even" r:id="rId18"/>
          <w:footerReference w:type="default" r:id="rId19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50519F0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CF72125" w14:textId="77777777" w:rsidR="008C16D4" w:rsidRDefault="008C16D4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6FBF64FA" w14:textId="77777777" w:rsidR="00BE4D6C" w:rsidRDefault="008C16D4" w:rsidP="00BE4D6C">
            <w:pPr>
              <w:pStyle w:val="ECVSectionDetails"/>
            </w:pPr>
            <w:r>
              <w:t xml:space="preserve">Scrieţi competenţele organizaţionale/manageriale. </w:t>
            </w:r>
          </w:p>
          <w:p w14:paraId="1C91B12D" w14:textId="77777777" w:rsidR="001A6D74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</w:p>
          <w:p w14:paraId="1C46C39F" w14:textId="24B8B1F5" w:rsidR="001A6D74" w:rsidRPr="009948DC" w:rsidRDefault="001A6D74" w:rsidP="001A6D74">
            <w:pPr>
              <w:spacing w:after="240"/>
              <w:ind w:left="2160" w:hanging="2160"/>
              <w:rPr>
                <w:sz w:val="18"/>
                <w:szCs w:val="18"/>
              </w:rPr>
            </w:pPr>
            <w:r w:rsidRPr="000F38A5">
              <w:rPr>
                <w:b/>
                <w:bCs/>
                <w:sz w:val="18"/>
                <w:szCs w:val="18"/>
              </w:rPr>
              <w:t>2012–</w:t>
            </w:r>
            <w:r w:rsidR="000F38A5" w:rsidRPr="000F38A5">
              <w:rPr>
                <w:b/>
                <w:bCs/>
                <w:sz w:val="18"/>
                <w:szCs w:val="18"/>
              </w:rPr>
              <w:t>2021</w:t>
            </w:r>
            <w:r w:rsidR="000F38A5">
              <w:rPr>
                <w:sz w:val="18"/>
                <w:szCs w:val="18"/>
              </w:rPr>
              <w:t xml:space="preserve"> Responsabil de proiect: </w:t>
            </w:r>
            <w:r w:rsidR="000F38A5" w:rsidRPr="009948DC">
              <w:rPr>
                <w:i/>
                <w:sz w:val="18"/>
                <w:szCs w:val="18"/>
              </w:rPr>
              <w:t xml:space="preserve"> Dicţionarul general al literaturii române</w:t>
            </w:r>
            <w:r w:rsidR="000F38A5" w:rsidRPr="009948DC">
              <w:rPr>
                <w:sz w:val="18"/>
                <w:szCs w:val="18"/>
              </w:rPr>
              <w:t>, ediţia a II-a</w:t>
            </w:r>
          </w:p>
          <w:p w14:paraId="61CB6E0C" w14:textId="0F9D17CC" w:rsidR="001A6D74" w:rsidRPr="000F38A5" w:rsidRDefault="001A6D74" w:rsidP="001A6D74">
            <w:pPr>
              <w:spacing w:after="120"/>
              <w:ind w:left="2160" w:hanging="2160"/>
              <w:rPr>
                <w:iCs/>
                <w:sz w:val="18"/>
                <w:szCs w:val="18"/>
              </w:rPr>
            </w:pPr>
            <w:r w:rsidRPr="000F38A5">
              <w:rPr>
                <w:b/>
                <w:bCs/>
                <w:sz w:val="18"/>
                <w:szCs w:val="18"/>
              </w:rPr>
              <w:t>2012–</w:t>
            </w:r>
            <w:r w:rsidR="000F38A5" w:rsidRPr="000F38A5">
              <w:rPr>
                <w:b/>
                <w:bCs/>
                <w:sz w:val="18"/>
                <w:szCs w:val="18"/>
              </w:rPr>
              <w:t>2021</w:t>
            </w:r>
            <w:r w:rsidRPr="009948DC">
              <w:rPr>
                <w:sz w:val="18"/>
                <w:szCs w:val="18"/>
              </w:rPr>
              <w:t xml:space="preserve"> </w:t>
            </w:r>
            <w:r w:rsidR="000F38A5">
              <w:rPr>
                <w:sz w:val="18"/>
                <w:szCs w:val="18"/>
              </w:rPr>
              <w:t>M</w:t>
            </w:r>
            <w:r w:rsidRPr="009948DC">
              <w:rPr>
                <w:sz w:val="18"/>
                <w:szCs w:val="18"/>
              </w:rPr>
              <w:t xml:space="preserve">embru </w:t>
            </w:r>
            <w:r w:rsidR="008773B0">
              <w:rPr>
                <w:sz w:val="18"/>
                <w:szCs w:val="18"/>
              </w:rPr>
              <w:t>al</w:t>
            </w:r>
            <w:r w:rsidRPr="009948DC">
              <w:rPr>
                <w:sz w:val="18"/>
                <w:szCs w:val="18"/>
              </w:rPr>
              <w:t xml:space="preserve"> Comisi</w:t>
            </w:r>
            <w:r w:rsidR="008773B0">
              <w:rPr>
                <w:sz w:val="18"/>
                <w:szCs w:val="18"/>
              </w:rPr>
              <w:t>ei</w:t>
            </w:r>
            <w:r w:rsidRPr="009948DC">
              <w:rPr>
                <w:sz w:val="18"/>
                <w:szCs w:val="18"/>
              </w:rPr>
              <w:t xml:space="preserve"> de coordonare şi revizie a </w:t>
            </w:r>
            <w:r w:rsidRPr="009948DC">
              <w:rPr>
                <w:i/>
                <w:sz w:val="18"/>
                <w:szCs w:val="18"/>
              </w:rPr>
              <w:t>Dicţionarului general al literaturii române</w:t>
            </w:r>
            <w:r w:rsidR="000F38A5">
              <w:rPr>
                <w:iCs/>
                <w:sz w:val="18"/>
                <w:szCs w:val="18"/>
              </w:rPr>
              <w:t xml:space="preserve">, </w:t>
            </w:r>
            <w:r w:rsidR="000F38A5" w:rsidRPr="009948DC">
              <w:rPr>
                <w:sz w:val="18"/>
                <w:szCs w:val="18"/>
              </w:rPr>
              <w:t xml:space="preserve">  ediţia a II-a</w:t>
            </w:r>
            <w:r w:rsidR="000F38A5">
              <w:rPr>
                <w:sz w:val="18"/>
                <w:szCs w:val="18"/>
              </w:rPr>
              <w:t>,</w:t>
            </w:r>
            <w:r w:rsidR="000F38A5" w:rsidRPr="009948DC">
              <w:rPr>
                <w:sz w:val="18"/>
                <w:szCs w:val="18"/>
              </w:rPr>
              <w:t xml:space="preserve"> proiect fundamental al Academiei Române</w:t>
            </w:r>
          </w:p>
          <w:p w14:paraId="5449A08B" w14:textId="77777777" w:rsidR="001A6D74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</w:p>
          <w:p w14:paraId="3CC2B379" w14:textId="586DFA9E" w:rsidR="008773B0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0F38A5">
              <w:rPr>
                <w:b/>
                <w:bCs/>
                <w:sz w:val="18"/>
                <w:szCs w:val="18"/>
              </w:rPr>
              <w:t>2002–2012</w:t>
            </w:r>
            <w:r w:rsidR="008773B0">
              <w:rPr>
                <w:b/>
                <w:bCs/>
                <w:sz w:val="18"/>
                <w:szCs w:val="18"/>
              </w:rPr>
              <w:t xml:space="preserve"> </w:t>
            </w:r>
            <w:r w:rsidR="008773B0">
              <w:rPr>
                <w:sz w:val="18"/>
                <w:szCs w:val="18"/>
              </w:rPr>
              <w:t xml:space="preserve">Responsabil de proiect: </w:t>
            </w:r>
            <w:r w:rsidR="008773B0" w:rsidRPr="009948DC">
              <w:rPr>
                <w:i/>
                <w:sz w:val="18"/>
                <w:szCs w:val="18"/>
              </w:rPr>
              <w:t xml:space="preserve"> Dicţionarul general al literaturii române</w:t>
            </w:r>
            <w:r w:rsidR="008773B0" w:rsidRPr="009948DC">
              <w:rPr>
                <w:sz w:val="18"/>
                <w:szCs w:val="18"/>
              </w:rPr>
              <w:t xml:space="preserve">, </w:t>
            </w:r>
            <w:r w:rsidR="008773B0">
              <w:rPr>
                <w:sz w:val="18"/>
                <w:szCs w:val="18"/>
              </w:rPr>
              <w:t xml:space="preserve"> ediția I</w:t>
            </w:r>
          </w:p>
          <w:p w14:paraId="27A0DAB3" w14:textId="66FDA06E" w:rsidR="001A6D74" w:rsidRPr="001A6D74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9948DC">
              <w:rPr>
                <w:sz w:val="18"/>
                <w:szCs w:val="18"/>
              </w:rPr>
              <w:t xml:space="preserve"> </w:t>
            </w:r>
          </w:p>
          <w:p w14:paraId="60F2D593" w14:textId="2B6AC191" w:rsidR="001A6D74" w:rsidRPr="009948DC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8773B0">
              <w:rPr>
                <w:b/>
                <w:bCs/>
                <w:sz w:val="18"/>
                <w:szCs w:val="18"/>
              </w:rPr>
              <w:t>2002–2012</w:t>
            </w:r>
            <w:r w:rsidR="008773B0" w:rsidRPr="009948DC">
              <w:rPr>
                <w:sz w:val="18"/>
                <w:szCs w:val="18"/>
              </w:rPr>
              <w:t xml:space="preserve"> </w:t>
            </w:r>
            <w:r w:rsidR="008773B0">
              <w:rPr>
                <w:sz w:val="18"/>
                <w:szCs w:val="18"/>
              </w:rPr>
              <w:t>M</w:t>
            </w:r>
            <w:r w:rsidR="008773B0" w:rsidRPr="009948DC">
              <w:rPr>
                <w:sz w:val="18"/>
                <w:szCs w:val="18"/>
              </w:rPr>
              <w:t xml:space="preserve">embru </w:t>
            </w:r>
            <w:r w:rsidR="008773B0">
              <w:rPr>
                <w:sz w:val="18"/>
                <w:szCs w:val="18"/>
              </w:rPr>
              <w:t>al</w:t>
            </w:r>
            <w:r w:rsidR="008773B0" w:rsidRPr="009948DC">
              <w:rPr>
                <w:sz w:val="18"/>
                <w:szCs w:val="18"/>
              </w:rPr>
              <w:t xml:space="preserve"> Comisi</w:t>
            </w:r>
            <w:r w:rsidR="008773B0">
              <w:rPr>
                <w:sz w:val="18"/>
                <w:szCs w:val="18"/>
              </w:rPr>
              <w:t>ei</w:t>
            </w:r>
            <w:r w:rsidR="008773B0" w:rsidRPr="009948DC">
              <w:rPr>
                <w:sz w:val="18"/>
                <w:szCs w:val="18"/>
              </w:rPr>
              <w:t xml:space="preserve"> de coordonare şi revizie a </w:t>
            </w:r>
            <w:r w:rsidR="008773B0" w:rsidRPr="009948DC">
              <w:rPr>
                <w:i/>
                <w:sz w:val="18"/>
                <w:szCs w:val="18"/>
              </w:rPr>
              <w:t>Dicţionarului general al literaturii române</w:t>
            </w:r>
            <w:r w:rsidR="008773B0">
              <w:rPr>
                <w:i/>
                <w:sz w:val="18"/>
                <w:szCs w:val="18"/>
              </w:rPr>
              <w:t xml:space="preserve">, </w:t>
            </w:r>
            <w:r w:rsidR="008773B0">
              <w:rPr>
                <w:sz w:val="18"/>
                <w:szCs w:val="18"/>
              </w:rPr>
              <w:t>ediția I</w:t>
            </w:r>
            <w:r w:rsidRPr="009948DC">
              <w:rPr>
                <w:sz w:val="18"/>
                <w:szCs w:val="18"/>
              </w:rPr>
              <w:tab/>
            </w:r>
          </w:p>
          <w:p w14:paraId="5EF84C5B" w14:textId="2A6444F8" w:rsidR="001A6D74" w:rsidRPr="009948DC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8773B0">
              <w:rPr>
                <w:b/>
                <w:bCs/>
                <w:sz w:val="18"/>
                <w:szCs w:val="18"/>
              </w:rPr>
              <w:t>2006–2012</w:t>
            </w:r>
            <w:r w:rsidRPr="009948DC">
              <w:rPr>
                <w:sz w:val="18"/>
                <w:szCs w:val="18"/>
              </w:rPr>
              <w:tab/>
            </w:r>
            <w:r w:rsidR="00D841CA">
              <w:rPr>
                <w:iCs/>
                <w:sz w:val="18"/>
                <w:szCs w:val="18"/>
              </w:rPr>
              <w:t>C</w:t>
            </w:r>
            <w:r w:rsidRPr="00D841CA">
              <w:rPr>
                <w:iCs/>
                <w:sz w:val="18"/>
                <w:szCs w:val="18"/>
              </w:rPr>
              <w:t>oordonator al proiectului</w:t>
            </w:r>
            <w:r w:rsidRPr="009948DC">
              <w:rPr>
                <w:i/>
                <w:sz w:val="18"/>
                <w:szCs w:val="18"/>
              </w:rPr>
              <w:t xml:space="preserve"> Baza de date iconografică a Dicţionarului general al literaturii române</w:t>
            </w:r>
            <w:r w:rsidRPr="009948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ediția I</w:t>
            </w:r>
            <w:r w:rsidRPr="009948DC">
              <w:rPr>
                <w:sz w:val="18"/>
                <w:szCs w:val="18"/>
              </w:rPr>
              <w:t xml:space="preserve"> (realizat în colaborare cu Biblioteca Academiei Române)</w:t>
            </w:r>
          </w:p>
          <w:p w14:paraId="769624BC" w14:textId="09E964EE" w:rsidR="001A6D74" w:rsidRPr="009948DC" w:rsidRDefault="001A6D74" w:rsidP="001A6D74">
            <w:pPr>
              <w:spacing w:after="240"/>
              <w:ind w:left="2160" w:hanging="2160"/>
              <w:rPr>
                <w:sz w:val="18"/>
                <w:szCs w:val="18"/>
              </w:rPr>
            </w:pPr>
            <w:r w:rsidRPr="008773B0">
              <w:rPr>
                <w:b/>
                <w:bCs/>
                <w:sz w:val="18"/>
                <w:szCs w:val="18"/>
              </w:rPr>
              <w:t>2011–2012</w:t>
            </w:r>
            <w:r w:rsidRPr="009948DC">
              <w:rPr>
                <w:sz w:val="18"/>
                <w:szCs w:val="18"/>
              </w:rPr>
              <w:t xml:space="preserve"> </w:t>
            </w:r>
            <w:r w:rsidRPr="009948DC">
              <w:rPr>
                <w:sz w:val="18"/>
                <w:szCs w:val="18"/>
              </w:rPr>
              <w:tab/>
            </w:r>
            <w:r w:rsidR="000B4980">
              <w:rPr>
                <w:sz w:val="18"/>
                <w:szCs w:val="18"/>
              </w:rPr>
              <w:t>C</w:t>
            </w:r>
            <w:r w:rsidRPr="009948DC">
              <w:rPr>
                <w:sz w:val="18"/>
                <w:szCs w:val="18"/>
              </w:rPr>
              <w:t xml:space="preserve">oordonator, din partea Institutului „G. Călinescu”, al proiectului internaţional </w:t>
            </w:r>
            <w:r w:rsidRPr="009948DC">
              <w:rPr>
                <w:i/>
                <w:sz w:val="18"/>
                <w:szCs w:val="18"/>
              </w:rPr>
              <w:t>METANET4U – Enhancing the European Linguistic Infrastructure</w:t>
            </w:r>
          </w:p>
          <w:p w14:paraId="790C2CCA" w14:textId="5E1CA4EB" w:rsidR="001A6D74" w:rsidRPr="009948DC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8773B0">
              <w:rPr>
                <w:b/>
                <w:bCs/>
                <w:sz w:val="18"/>
                <w:szCs w:val="18"/>
              </w:rPr>
              <w:t>2002–2011</w:t>
            </w:r>
            <w:r w:rsidRPr="009948DC">
              <w:rPr>
                <w:sz w:val="18"/>
                <w:szCs w:val="18"/>
              </w:rPr>
              <w:t xml:space="preserve"> </w:t>
            </w:r>
            <w:r w:rsidRPr="009948DC">
              <w:rPr>
                <w:sz w:val="18"/>
                <w:szCs w:val="18"/>
              </w:rPr>
              <w:tab/>
            </w:r>
            <w:r w:rsidR="000B4980">
              <w:rPr>
                <w:sz w:val="18"/>
                <w:szCs w:val="18"/>
              </w:rPr>
              <w:t>S</w:t>
            </w:r>
            <w:r w:rsidRPr="009948DC">
              <w:rPr>
                <w:sz w:val="18"/>
                <w:szCs w:val="18"/>
              </w:rPr>
              <w:t>ecretar ştiinţific al Institutului de Istorie şi Teorie Literară „G. Călinescu” al Academiei Române</w:t>
            </w:r>
          </w:p>
          <w:p w14:paraId="631F422F" w14:textId="03263FDB" w:rsidR="001A6D74" w:rsidRPr="009948DC" w:rsidRDefault="001A6D74" w:rsidP="001A6D74">
            <w:pPr>
              <w:spacing w:after="120"/>
              <w:ind w:left="2160" w:hanging="2160"/>
              <w:rPr>
                <w:i/>
                <w:sz w:val="18"/>
                <w:szCs w:val="18"/>
              </w:rPr>
            </w:pPr>
            <w:r w:rsidRPr="008773B0">
              <w:rPr>
                <w:b/>
                <w:bCs/>
                <w:sz w:val="18"/>
                <w:szCs w:val="18"/>
              </w:rPr>
              <w:t>2010–2011</w:t>
            </w:r>
            <w:r w:rsidRPr="009948DC">
              <w:rPr>
                <w:sz w:val="18"/>
                <w:szCs w:val="18"/>
              </w:rPr>
              <w:tab/>
            </w:r>
            <w:r w:rsidR="000B4980">
              <w:rPr>
                <w:sz w:val="18"/>
                <w:szCs w:val="18"/>
              </w:rPr>
              <w:t>C</w:t>
            </w:r>
            <w:r w:rsidRPr="009948DC">
              <w:rPr>
                <w:sz w:val="18"/>
                <w:szCs w:val="18"/>
              </w:rPr>
              <w:t xml:space="preserve">oordonator al proiectului </w:t>
            </w:r>
            <w:r w:rsidRPr="009948DC">
              <w:rPr>
                <w:i/>
                <w:sz w:val="18"/>
                <w:szCs w:val="18"/>
              </w:rPr>
              <w:t>De la iconografie la iconologie</w:t>
            </w:r>
            <w:r w:rsidRPr="009948DC">
              <w:rPr>
                <w:sz w:val="18"/>
                <w:szCs w:val="18"/>
              </w:rPr>
              <w:t>, realizat de Institutul „G. Călinescu” în colaborare  cu Muzeul Naţional al Literaturii Române</w:t>
            </w:r>
          </w:p>
          <w:p w14:paraId="413AE834" w14:textId="308D1D63" w:rsidR="001A6D74" w:rsidRPr="009948DC" w:rsidRDefault="001A6D74" w:rsidP="001A6D74">
            <w:pPr>
              <w:spacing w:after="120"/>
              <w:ind w:left="2160" w:hanging="2160"/>
              <w:rPr>
                <w:sz w:val="18"/>
                <w:szCs w:val="18"/>
              </w:rPr>
            </w:pPr>
            <w:r w:rsidRPr="009948DC">
              <w:rPr>
                <w:sz w:val="18"/>
                <w:szCs w:val="18"/>
              </w:rPr>
              <w:tab/>
            </w:r>
          </w:p>
          <w:p w14:paraId="0BEAF8A6" w14:textId="77777777" w:rsidR="008C16D4" w:rsidRDefault="008C16D4" w:rsidP="008F106F">
            <w:pPr>
              <w:pStyle w:val="ECVSectionBullet"/>
              <w:ind w:left="113"/>
            </w:pPr>
          </w:p>
        </w:tc>
      </w:tr>
    </w:tbl>
    <w:p w14:paraId="664F3F50" w14:textId="77777777"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14:paraId="455000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93CC37F" w14:textId="77777777" w:rsidR="008C16D4" w:rsidRDefault="004534F0">
            <w:pPr>
              <w:pStyle w:val="ECVLeftDetails"/>
            </w:pPr>
            <w:r>
              <w:t>Competenţe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249408" w14:textId="77777777" w:rsidR="008C16D4" w:rsidRDefault="008C16D4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C16D4" w14:paraId="014E3F7B" w14:textId="77777777" w:rsidTr="00327E98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29266F25" w14:textId="77777777"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2829464" w14:textId="77777777" w:rsidR="008C16D4" w:rsidRDefault="008C16D4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8391C7" w14:textId="77777777" w:rsidR="008C16D4" w:rsidRDefault="008C16D4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7C43C8" w14:textId="77777777" w:rsidR="008C16D4" w:rsidRDefault="008C16D4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4103E1" w14:textId="77777777" w:rsidR="008C16D4" w:rsidRDefault="008C16D4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3EBFBC" w14:textId="77777777" w:rsidR="008C16D4" w:rsidRDefault="008C16D4">
            <w:pPr>
              <w:pStyle w:val="ECVLanguageSubHeading"/>
            </w:pPr>
            <w:r>
              <w:t>Rezolvarea de probleme</w:t>
            </w:r>
          </w:p>
        </w:tc>
      </w:tr>
      <w:tr w:rsidR="008C16D4" w14:paraId="06100413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1E5FD4B" w14:textId="77777777" w:rsidR="008C16D4" w:rsidRDefault="008C16D4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32F525" w14:textId="77777777" w:rsidR="008C16D4" w:rsidRDefault="00C87477">
            <w:pPr>
              <w:pStyle w:val="ECVLanguageLevel"/>
              <w:rPr>
                <w:caps w:val="0"/>
              </w:rPr>
            </w:pPr>
            <w:r>
              <w:t>Utilizator experimentat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F37C0C" w14:textId="77777777" w:rsidR="008C16D4" w:rsidRDefault="00C87477">
            <w:pPr>
              <w:pStyle w:val="ECVLanguageLevel"/>
              <w:rPr>
                <w:caps w:val="0"/>
              </w:rPr>
            </w:pPr>
            <w:r>
              <w:t xml:space="preserve">Utilizator independent 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AB438" w14:textId="77777777" w:rsidR="008C16D4" w:rsidRDefault="00C87477">
            <w:pPr>
              <w:pStyle w:val="ECVLanguageLevel"/>
              <w:rPr>
                <w:caps w:val="0"/>
              </w:rPr>
            </w:pPr>
            <w:r>
              <w:t xml:space="preserve">Utilizator independent 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0BCB5" w14:textId="77777777" w:rsidR="008C16D4" w:rsidRDefault="00C87477">
            <w:pPr>
              <w:pStyle w:val="ECVLanguageLevel"/>
              <w:rPr>
                <w:caps w:val="0"/>
              </w:rPr>
            </w:pPr>
            <w:r>
              <w:t xml:space="preserve">Utilizator independent 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2448F7" w14:textId="77777777" w:rsidR="008C16D4" w:rsidRDefault="00C87477">
            <w:pPr>
              <w:pStyle w:val="ECVLanguageLevel"/>
            </w:pPr>
            <w:r>
              <w:t xml:space="preserve">Utilizator independent  </w:t>
            </w:r>
          </w:p>
        </w:tc>
      </w:tr>
      <w:tr w:rsidR="008C16D4" w14:paraId="2C55C584" w14:textId="77777777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2F79064C" w14:textId="77777777" w:rsidR="008C16D4" w:rsidRDefault="008C16D4"/>
        </w:tc>
        <w:tc>
          <w:tcPr>
            <w:tcW w:w="7542" w:type="dxa"/>
            <w:gridSpan w:val="5"/>
            <w:shd w:val="clear" w:color="auto" w:fill="auto"/>
          </w:tcPr>
          <w:p w14:paraId="50F370B1" w14:textId="77777777" w:rsidR="008C16D4" w:rsidRDefault="008C16D4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14:paraId="26372366" w14:textId="77777777" w:rsidR="008C16D4" w:rsidRDefault="00000000">
            <w:pPr>
              <w:pStyle w:val="ECVLanguageExplanation"/>
            </w:pPr>
            <w:hyperlink r:id="rId20" w:history="1">
              <w:r w:rsidR="008C16D4"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8C16D4" w14:paraId="18BF2DFF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1871B0A" w14:textId="77777777" w:rsidR="008C16D4" w:rsidRDefault="008C16D4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6725306A" w14:textId="77777777" w:rsidR="008C16D4" w:rsidRDefault="008C16D4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8C16D4" w14:paraId="0F77893C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9546128" w14:textId="77777777" w:rsidR="008C16D4" w:rsidRDefault="008C16D4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5202D59" w14:textId="3990A899" w:rsidR="008C16D4" w:rsidRDefault="008C16D4">
            <w:pPr>
              <w:pStyle w:val="ECVSectionDetails"/>
            </w:pPr>
            <w:r>
              <w:t>Scrieţi alte competenţele informatice. Specificaţi contextul în care</w:t>
            </w:r>
            <w:r w:rsidR="00635E5E">
              <w:t xml:space="preserve"> au fost acestea dobândite. </w:t>
            </w:r>
          </w:p>
          <w:p w14:paraId="2E7885E0" w14:textId="251B99E8"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 xml:space="preserve">o </w:t>
            </w:r>
            <w:r w:rsidR="008773B0">
              <w:t xml:space="preserve">foarte </w:t>
            </w:r>
            <w:r>
              <w:t>bună stăpânire a suită de programe de birou (procesor de text, calcul tabelar, software pentru prezentări)</w:t>
            </w:r>
          </w:p>
          <w:p w14:paraId="60B4B458" w14:textId="2EEC1CB8" w:rsidR="008C16D4" w:rsidRDefault="008C16D4" w:rsidP="008773B0">
            <w:pPr>
              <w:pStyle w:val="ECVSectionBullet"/>
              <w:ind w:left="113"/>
            </w:pPr>
          </w:p>
        </w:tc>
      </w:tr>
    </w:tbl>
    <w:p w14:paraId="77D88089" w14:textId="77777777"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05BCB34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C7FB62" w14:textId="77777777" w:rsidR="008C16D4" w:rsidRDefault="008C16D4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5E03C2EE" w14:textId="77777777" w:rsidR="00BE4D6C" w:rsidRDefault="008C16D4" w:rsidP="00BE4D6C">
            <w:pPr>
              <w:pStyle w:val="ECVSectionDetails"/>
            </w:pPr>
            <w:r>
              <w:t xml:space="preserve">Scrieţi alte competenţe care nu au fost menţionate anterior. </w:t>
            </w:r>
          </w:p>
          <w:p w14:paraId="515A069E" w14:textId="77777777" w:rsidR="008C16D4" w:rsidRDefault="008C16D4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14:paraId="3336FA32" w14:textId="77777777"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5317C73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29219C" w14:textId="77777777" w:rsidR="008C16D4" w:rsidRDefault="008C16D4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47FB4885" w14:textId="77777777" w:rsidR="00BE4D6C" w:rsidRDefault="008C16D4" w:rsidP="00BE4D6C">
            <w:pPr>
              <w:pStyle w:val="ECVSectionDetails"/>
            </w:pPr>
            <w:r>
              <w:t xml:space="preserve">Scrieţi categoria permisului de conducere pe care îl deţineţi. </w:t>
            </w:r>
          </w:p>
          <w:p w14:paraId="0E19F0E8" w14:textId="77777777" w:rsidR="003C4C9F" w:rsidRDefault="003C4C9F" w:rsidP="00BE4D6C">
            <w:pPr>
              <w:pStyle w:val="ECVSectionDetails"/>
            </w:pPr>
            <w:r>
              <w:t>Categoria B</w:t>
            </w:r>
          </w:p>
          <w:p w14:paraId="143BBEEA" w14:textId="77777777" w:rsidR="008C16D4" w:rsidRDefault="008C16D4">
            <w:pPr>
              <w:pStyle w:val="ECVSectionDetails"/>
            </w:pPr>
          </w:p>
        </w:tc>
      </w:tr>
    </w:tbl>
    <w:p w14:paraId="52414E69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13137DB3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E69E10C" w14:textId="77777777" w:rsidR="008C16D4" w:rsidRDefault="008C16D4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EB471A" w14:textId="77777777" w:rsidR="008C16D4" w:rsidRDefault="00EB1E75">
            <w:pPr>
              <w:pStyle w:val="ECVBlueBox"/>
            </w:pPr>
            <w:r>
              <w:pict w14:anchorId="2A41166B">
                <v:shape id="_x0000_i1028" type="#_x0000_t75" style="width:377.4pt;height:6.85pt" filled="t">
                  <v:fill color2="black"/>
                  <v:imagedata r:id="rId15" o:title=""/>
                </v:shape>
              </w:pict>
            </w:r>
            <w:r w:rsidR="008C16D4">
              <w:t xml:space="preserve"> </w:t>
            </w:r>
          </w:p>
        </w:tc>
      </w:tr>
    </w:tbl>
    <w:p w14:paraId="6DC9F9EA" w14:textId="77777777"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6243891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85878E" w14:textId="77777777" w:rsidR="008C16D4" w:rsidRDefault="008C16D4">
            <w:pPr>
              <w:pStyle w:val="ECVLeftDetails"/>
            </w:pPr>
            <w:r>
              <w:lastRenderedPageBreak/>
              <w:t>Publicaţii</w:t>
            </w:r>
          </w:p>
          <w:p w14:paraId="35AE5509" w14:textId="77777777" w:rsidR="008C16D4" w:rsidRDefault="008C16D4">
            <w:pPr>
              <w:pStyle w:val="ECVLeftDetails"/>
            </w:pPr>
            <w:r>
              <w:t>Prezentări</w:t>
            </w:r>
          </w:p>
          <w:p w14:paraId="7C011D3F" w14:textId="77777777" w:rsidR="008C16D4" w:rsidRDefault="008C16D4">
            <w:pPr>
              <w:pStyle w:val="ECVLeftDetails"/>
            </w:pPr>
            <w:r>
              <w:t>Proiecte</w:t>
            </w:r>
          </w:p>
          <w:p w14:paraId="51CBF811" w14:textId="77777777" w:rsidR="008C16D4" w:rsidRDefault="008C16D4">
            <w:pPr>
              <w:pStyle w:val="ECVLeftDetails"/>
            </w:pPr>
            <w:r>
              <w:t>Conferinţe</w:t>
            </w:r>
          </w:p>
          <w:p w14:paraId="18F87986" w14:textId="77777777" w:rsidR="008C16D4" w:rsidRDefault="008C16D4">
            <w:pPr>
              <w:pStyle w:val="ECVLeftDetails"/>
            </w:pPr>
            <w:r>
              <w:t>Seminarii</w:t>
            </w:r>
          </w:p>
          <w:p w14:paraId="0F5AB8E3" w14:textId="77777777" w:rsidR="008C16D4" w:rsidRDefault="008C16D4">
            <w:pPr>
              <w:pStyle w:val="ECVLeftDetails"/>
            </w:pPr>
            <w:r>
              <w:t>Distincţii</w:t>
            </w:r>
          </w:p>
          <w:p w14:paraId="2673A094" w14:textId="77777777" w:rsidR="008C16D4" w:rsidRDefault="008C16D4">
            <w:pPr>
              <w:pStyle w:val="ECVLeftDetails"/>
            </w:pPr>
            <w:r>
              <w:t>Afilieri</w:t>
            </w:r>
          </w:p>
          <w:p w14:paraId="3CE40583" w14:textId="77777777" w:rsidR="008C16D4" w:rsidRDefault="008C16D4">
            <w:pPr>
              <w:pStyle w:val="ECVLeftDetails"/>
            </w:pPr>
            <w:r>
              <w:t>Referinţe</w:t>
            </w:r>
          </w:p>
          <w:p w14:paraId="12B451D4" w14:textId="77777777" w:rsidR="008C16D4" w:rsidRDefault="008C16D4">
            <w:pPr>
              <w:pStyle w:val="ECVLeftDetails"/>
            </w:pPr>
            <w:r>
              <w:t>Citări</w:t>
            </w:r>
          </w:p>
          <w:p w14:paraId="2AB3E053" w14:textId="77777777" w:rsidR="008C16D4" w:rsidRDefault="008C16D4">
            <w:pPr>
              <w:pStyle w:val="ECVLeftDetails"/>
            </w:pPr>
            <w:r>
              <w:t>Cursuri</w:t>
            </w:r>
          </w:p>
          <w:p w14:paraId="51B18D5E" w14:textId="77777777" w:rsidR="008C16D4" w:rsidRDefault="008C16D4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14:paraId="2389385A" w14:textId="77777777" w:rsidR="008C16D4" w:rsidRDefault="00BE4D6C" w:rsidP="00CA28D0">
            <w:pPr>
              <w:pStyle w:val="ECVSectionBullet"/>
              <w:ind w:left="113"/>
            </w:pPr>
            <w:r>
              <w:t xml:space="preserve">Lista de </w:t>
            </w:r>
            <w:r w:rsidR="00CA28D0">
              <w:t>publicatii</w:t>
            </w:r>
            <w:r>
              <w:t xml:space="preserve"> atasată</w:t>
            </w:r>
          </w:p>
        </w:tc>
      </w:tr>
    </w:tbl>
    <w:p w14:paraId="53EE501A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104A470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883EA1B" w14:textId="77777777" w:rsidR="008C16D4" w:rsidRDefault="008C16D4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7B906E4" w14:textId="77777777" w:rsidR="008C16D4" w:rsidRDefault="00EB1E75">
            <w:pPr>
              <w:pStyle w:val="ECVBlueBox"/>
            </w:pPr>
            <w:r>
              <w:pict w14:anchorId="1E05D0D4">
                <v:shape id="_x0000_i1029" type="#_x0000_t75" style="width:377.4pt;height:6.85pt" filled="t">
                  <v:fill color2="black"/>
                  <v:imagedata r:id="rId15" o:title=""/>
                </v:shape>
              </w:pict>
            </w:r>
            <w:r w:rsidR="008C16D4">
              <w:t xml:space="preserve"> </w:t>
            </w:r>
          </w:p>
        </w:tc>
      </w:tr>
    </w:tbl>
    <w:p w14:paraId="0C9478B2" w14:textId="77777777"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14:paraId="085B9DE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6E6F644" w14:textId="77777777" w:rsidR="008C16D4" w:rsidRDefault="008C16D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58271FB" w14:textId="77777777" w:rsidR="008C16D4" w:rsidRDefault="001D65A6" w:rsidP="001D65A6">
            <w:pPr>
              <w:pStyle w:val="ECVSectionBullet"/>
              <w:numPr>
                <w:ilvl w:val="0"/>
                <w:numId w:val="2"/>
              </w:numPr>
            </w:pPr>
            <w:r>
              <w:t xml:space="preserve">Lista de </w:t>
            </w:r>
            <w:r w:rsidR="008C16D4">
              <w:t xml:space="preserve">publicaţii </w:t>
            </w:r>
          </w:p>
        </w:tc>
      </w:tr>
    </w:tbl>
    <w:p w14:paraId="205FD2FC" w14:textId="77777777" w:rsidR="008076E4" w:rsidRPr="00D270B4" w:rsidRDefault="008076E4" w:rsidP="008076E4">
      <w:pPr>
        <w:spacing w:after="120"/>
        <w:rPr>
          <w:b/>
          <w:szCs w:val="16"/>
        </w:rPr>
      </w:pPr>
      <w:r w:rsidRPr="00D270B4">
        <w:rPr>
          <w:b/>
          <w:szCs w:val="16"/>
        </w:rPr>
        <w:t>I. VOLUME</w:t>
      </w:r>
    </w:p>
    <w:p w14:paraId="172DD6E8" w14:textId="77777777" w:rsidR="008076E4" w:rsidRPr="00D270B4" w:rsidRDefault="008076E4" w:rsidP="008076E4">
      <w:pPr>
        <w:spacing w:after="120"/>
        <w:rPr>
          <w:szCs w:val="16"/>
        </w:rPr>
      </w:pPr>
    </w:p>
    <w:p w14:paraId="3D46D656" w14:textId="13EB63A2" w:rsidR="00015A7A" w:rsidRPr="00015A7A" w:rsidRDefault="00015A7A" w:rsidP="00015A7A">
      <w:pPr>
        <w:numPr>
          <w:ilvl w:val="0"/>
          <w:numId w:val="4"/>
        </w:numPr>
        <w:spacing w:after="120"/>
        <w:rPr>
          <w:b/>
          <w:i/>
          <w:szCs w:val="16"/>
        </w:rPr>
      </w:pPr>
      <w:r>
        <w:rPr>
          <w:b/>
          <w:i/>
          <w:szCs w:val="16"/>
        </w:rPr>
        <w:t>Estetică și revoluție simbolică. Repere pentru o istorie politică a gândirii estetice moderne</w:t>
      </w:r>
      <w:r>
        <w:rPr>
          <w:b/>
          <w:iCs/>
          <w:szCs w:val="16"/>
        </w:rPr>
        <w:t>, Editura Academiei Române, 2021</w:t>
      </w:r>
    </w:p>
    <w:p w14:paraId="5880E163" w14:textId="5D8D9656" w:rsidR="00015A7A" w:rsidRPr="001D698A" w:rsidRDefault="00015A7A" w:rsidP="00015A7A">
      <w:pPr>
        <w:numPr>
          <w:ilvl w:val="0"/>
          <w:numId w:val="4"/>
        </w:numPr>
        <w:spacing w:after="120"/>
        <w:rPr>
          <w:b/>
          <w:i/>
          <w:szCs w:val="16"/>
        </w:rPr>
      </w:pPr>
      <w:r w:rsidRPr="00D270B4">
        <w:rPr>
          <w:b/>
          <w:i/>
          <w:szCs w:val="16"/>
        </w:rPr>
        <w:t>Dicţionarul general al literaturii române</w:t>
      </w:r>
      <w:r w:rsidRPr="00D270B4">
        <w:rPr>
          <w:b/>
          <w:szCs w:val="16"/>
        </w:rPr>
        <w:t xml:space="preserve">, </w:t>
      </w:r>
      <w:r>
        <w:rPr>
          <w:b/>
          <w:szCs w:val="16"/>
        </w:rPr>
        <w:t xml:space="preserve">ediția a II-a, </w:t>
      </w:r>
      <w:r w:rsidRPr="00D270B4">
        <w:rPr>
          <w:b/>
          <w:szCs w:val="16"/>
        </w:rPr>
        <w:t>vol. I–V</w:t>
      </w:r>
      <w:r>
        <w:rPr>
          <w:b/>
          <w:szCs w:val="16"/>
        </w:rPr>
        <w:t>I</w:t>
      </w:r>
      <w:r w:rsidRPr="00D270B4">
        <w:rPr>
          <w:b/>
          <w:szCs w:val="16"/>
        </w:rPr>
        <w:t xml:space="preserve">II, Editura </w:t>
      </w:r>
      <w:r>
        <w:rPr>
          <w:b/>
          <w:szCs w:val="16"/>
        </w:rPr>
        <w:t>Muzeul Literaturii Române</w:t>
      </w:r>
      <w:r w:rsidRPr="00D270B4">
        <w:rPr>
          <w:b/>
          <w:szCs w:val="16"/>
        </w:rPr>
        <w:t>, Bucureşti, 20</w:t>
      </w:r>
      <w:r>
        <w:rPr>
          <w:b/>
          <w:szCs w:val="16"/>
        </w:rPr>
        <w:t>16</w:t>
      </w:r>
      <w:r w:rsidRPr="00D270B4">
        <w:rPr>
          <w:b/>
          <w:szCs w:val="16"/>
        </w:rPr>
        <w:t>–20</w:t>
      </w:r>
      <w:r>
        <w:rPr>
          <w:b/>
          <w:szCs w:val="16"/>
        </w:rPr>
        <w:t>21</w:t>
      </w:r>
    </w:p>
    <w:p w14:paraId="1E93DD99" w14:textId="43B3C8CB" w:rsidR="001D698A" w:rsidRDefault="006C51B1" w:rsidP="001D698A">
      <w:pPr>
        <w:widowControl/>
        <w:suppressAutoHyphens w:val="0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i/>
          <w:szCs w:val="16"/>
        </w:rPr>
      </w:pPr>
      <w:r>
        <w:rPr>
          <w:szCs w:val="16"/>
        </w:rPr>
        <w:t xml:space="preserve">Membru al Comisiei de coordonare și revizie; </w:t>
      </w:r>
      <w:r w:rsidR="001D698A" w:rsidRPr="00D270B4">
        <w:rPr>
          <w:szCs w:val="16"/>
        </w:rPr>
        <w:t xml:space="preserve">autor al studiilor şi articolelor despre: </w:t>
      </w:r>
      <w:r w:rsidR="001D698A" w:rsidRPr="00D270B4">
        <w:rPr>
          <w:i/>
          <w:szCs w:val="16"/>
        </w:rPr>
        <w:t>Constantin Abăluţă, Gheorghe Achiţei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Ioan Alexandru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Ion Apetroaie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Valeriu Armeanu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A. E. Baconsky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Patrel Berceanu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Virgil Birou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Lidia Bote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Mihai Cantuniari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Ion Caraion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Cornel Căpuşan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Florin Chiriţescu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Romulus Cojocaru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Ovidiu Cotruş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Daniel Dimitriu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Tamara Gane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Paul Goma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Dan Hăulică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Cornel Mihai Ionescu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Mircea Ivănescu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Antoaneta Iordache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Claudiu Iordache</w:t>
      </w:r>
      <w:r w:rsidR="001D698A" w:rsidRPr="00D270B4">
        <w:rPr>
          <w:szCs w:val="16"/>
        </w:rPr>
        <w:t>,</w:t>
      </w:r>
      <w:r w:rsidR="001D698A" w:rsidRPr="00D270B4">
        <w:rPr>
          <w:i/>
          <w:szCs w:val="16"/>
        </w:rPr>
        <w:t xml:space="preserve"> </w:t>
      </w:r>
      <w:r w:rsidR="001D698A">
        <w:rPr>
          <w:i/>
          <w:szCs w:val="16"/>
        </w:rPr>
        <w:t xml:space="preserve">Gib I. Mihăescu, </w:t>
      </w:r>
      <w:r w:rsidR="001D698A" w:rsidRPr="00D270B4">
        <w:rPr>
          <w:i/>
          <w:szCs w:val="16"/>
        </w:rPr>
        <w:t>Modest Morariu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Alexandru Niculescu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Alexandru Oprea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Camil Petrescu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Mihail Petroveanu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Ştefan Radof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George Virgil Stoenescu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Laurenţiu Ulici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Ion Vinea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Mihai Zamfir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C. D. Zeletin</w:t>
      </w:r>
    </w:p>
    <w:p w14:paraId="7608B0BD" w14:textId="2B72EF06" w:rsidR="00A22598" w:rsidRDefault="00A22598" w:rsidP="00A22598">
      <w:pPr>
        <w:numPr>
          <w:ilvl w:val="0"/>
          <w:numId w:val="4"/>
        </w:numPr>
        <w:spacing w:after="120"/>
        <w:rPr>
          <w:b/>
          <w:szCs w:val="16"/>
        </w:rPr>
      </w:pPr>
      <w:r w:rsidRPr="00D270B4">
        <w:rPr>
          <w:b/>
          <w:i/>
          <w:szCs w:val="16"/>
        </w:rPr>
        <w:t xml:space="preserve">Dicţionarul </w:t>
      </w:r>
      <w:r>
        <w:rPr>
          <w:b/>
          <w:i/>
          <w:szCs w:val="16"/>
        </w:rPr>
        <w:t xml:space="preserve">general al </w:t>
      </w:r>
      <w:r w:rsidRPr="00D270B4">
        <w:rPr>
          <w:b/>
          <w:i/>
          <w:szCs w:val="16"/>
        </w:rPr>
        <w:t xml:space="preserve">literaturii </w:t>
      </w:r>
      <w:r w:rsidRPr="00A22598">
        <w:rPr>
          <w:b/>
          <w:i/>
          <w:iCs/>
          <w:szCs w:val="16"/>
        </w:rPr>
        <w:t>române</w:t>
      </w:r>
      <w:r>
        <w:rPr>
          <w:b/>
          <w:i/>
          <w:iCs/>
          <w:szCs w:val="16"/>
        </w:rPr>
        <w:t xml:space="preserve">: canon și identitate culturală </w:t>
      </w:r>
      <w:r w:rsidRPr="006C51B1">
        <w:rPr>
          <w:b/>
          <w:iCs/>
          <w:szCs w:val="16"/>
        </w:rPr>
        <w:t>(coordonator şi co</w:t>
      </w:r>
      <w:r w:rsidRPr="006C51B1">
        <w:rPr>
          <w:b/>
          <w:iCs/>
          <w:szCs w:val="16"/>
        </w:rPr>
        <w:noBreakHyphen/>
        <w:t>autor</w:t>
      </w:r>
      <w:r w:rsidRPr="00D270B4">
        <w:rPr>
          <w:b/>
          <w:i/>
          <w:szCs w:val="16"/>
        </w:rPr>
        <w:t xml:space="preserve">), </w:t>
      </w:r>
      <w:r w:rsidRPr="00D270B4">
        <w:rPr>
          <w:b/>
          <w:szCs w:val="16"/>
        </w:rPr>
        <w:t xml:space="preserve">Editura </w:t>
      </w:r>
      <w:r>
        <w:rPr>
          <w:b/>
          <w:szCs w:val="16"/>
        </w:rPr>
        <w:t>Muzeul Literaturii Române</w:t>
      </w:r>
      <w:r w:rsidRPr="00D270B4">
        <w:rPr>
          <w:b/>
          <w:szCs w:val="16"/>
        </w:rPr>
        <w:t xml:space="preserve">, Bucureşti, </w:t>
      </w:r>
      <w:r>
        <w:rPr>
          <w:b/>
          <w:szCs w:val="16"/>
        </w:rPr>
        <w:t>2014</w:t>
      </w:r>
    </w:p>
    <w:p w14:paraId="08E48F8D" w14:textId="10AC51FD" w:rsidR="001D698A" w:rsidRDefault="001D698A" w:rsidP="001D698A">
      <w:pPr>
        <w:numPr>
          <w:ilvl w:val="0"/>
          <w:numId w:val="4"/>
        </w:numPr>
        <w:spacing w:after="120"/>
        <w:rPr>
          <w:b/>
          <w:szCs w:val="16"/>
        </w:rPr>
      </w:pPr>
      <w:r w:rsidRPr="00D270B4">
        <w:rPr>
          <w:b/>
          <w:i/>
          <w:szCs w:val="16"/>
        </w:rPr>
        <w:t>Dicţionarul literaturii române</w:t>
      </w:r>
      <w:r w:rsidRPr="00D270B4">
        <w:rPr>
          <w:b/>
          <w:szCs w:val="16"/>
        </w:rPr>
        <w:t>, vol. I–II, Editura Univers Enciclopedic, Bucureşti, 2012</w:t>
      </w:r>
    </w:p>
    <w:p w14:paraId="022AF443" w14:textId="35EAA960" w:rsidR="001D698A" w:rsidRPr="00D270B4" w:rsidRDefault="006C51B1" w:rsidP="001D698A">
      <w:pPr>
        <w:widowControl/>
        <w:suppressAutoHyphens w:val="0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i/>
          <w:szCs w:val="16"/>
        </w:rPr>
      </w:pPr>
      <w:r>
        <w:rPr>
          <w:szCs w:val="16"/>
        </w:rPr>
        <w:t xml:space="preserve">Membru al Comisiei de coordonare și revizie; </w:t>
      </w:r>
      <w:r w:rsidR="001D698A" w:rsidRPr="00D270B4">
        <w:rPr>
          <w:szCs w:val="16"/>
        </w:rPr>
        <w:t xml:space="preserve">autor al studiilor şi articolelor despre: </w:t>
      </w:r>
      <w:r w:rsidR="001D698A" w:rsidRPr="00D270B4">
        <w:rPr>
          <w:i/>
          <w:szCs w:val="16"/>
        </w:rPr>
        <w:t>Constantin Abăluţă, Ioan Alexandru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A. E. Baconsky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Mateiu I. Caragiale</w:t>
      </w:r>
      <w:r w:rsidR="001D698A" w:rsidRPr="00D270B4">
        <w:rPr>
          <w:szCs w:val="16"/>
        </w:rPr>
        <w:t>,</w:t>
      </w:r>
      <w:r w:rsidR="001D698A" w:rsidRPr="00D270B4">
        <w:rPr>
          <w:i/>
          <w:szCs w:val="16"/>
        </w:rPr>
        <w:t xml:space="preserve"> Ion Caraion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Ovidiu Cotruş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Daniel Dimitriu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Paul Goma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Dan Hăulică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Mircea Ivănescu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Gellu Naum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Camil Petrescu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Mihail Petroveanu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Ion Vinea</w:t>
      </w:r>
      <w:r w:rsidR="001D698A" w:rsidRPr="00D270B4">
        <w:rPr>
          <w:szCs w:val="16"/>
        </w:rPr>
        <w:t xml:space="preserve">, </w:t>
      </w:r>
      <w:r w:rsidR="001D698A" w:rsidRPr="00D270B4">
        <w:rPr>
          <w:i/>
          <w:szCs w:val="16"/>
        </w:rPr>
        <w:t>Mihai Zamfir</w:t>
      </w:r>
    </w:p>
    <w:p w14:paraId="2074C321" w14:textId="0C4D470D" w:rsidR="00015A7A" w:rsidRDefault="00015A7A" w:rsidP="00015A7A">
      <w:pPr>
        <w:numPr>
          <w:ilvl w:val="0"/>
          <w:numId w:val="4"/>
        </w:numPr>
        <w:spacing w:after="120"/>
        <w:rPr>
          <w:b/>
          <w:i/>
          <w:szCs w:val="16"/>
        </w:rPr>
      </w:pPr>
      <w:r w:rsidRPr="00D270B4">
        <w:rPr>
          <w:b/>
          <w:i/>
          <w:szCs w:val="16"/>
        </w:rPr>
        <w:t>Dicţionarul general al literaturii române</w:t>
      </w:r>
      <w:r w:rsidRPr="00D270B4">
        <w:rPr>
          <w:b/>
          <w:szCs w:val="16"/>
        </w:rPr>
        <w:t xml:space="preserve">, </w:t>
      </w:r>
      <w:r>
        <w:rPr>
          <w:b/>
          <w:szCs w:val="16"/>
        </w:rPr>
        <w:t xml:space="preserve">ediția I, </w:t>
      </w:r>
      <w:r w:rsidRPr="00D270B4">
        <w:rPr>
          <w:b/>
          <w:szCs w:val="16"/>
        </w:rPr>
        <w:t>vol. I–VII, Editura Univers Enciclopedic, Bucureşti, 2004–2009</w:t>
      </w:r>
    </w:p>
    <w:p w14:paraId="2BDC2BED" w14:textId="06709C8C" w:rsidR="008076E4" w:rsidRPr="00D270B4" w:rsidRDefault="006C51B1" w:rsidP="001D698A">
      <w:pPr>
        <w:widowControl/>
        <w:suppressAutoHyphens w:val="0"/>
        <w:overflowPunct w:val="0"/>
        <w:autoSpaceDE w:val="0"/>
        <w:autoSpaceDN w:val="0"/>
        <w:adjustRightInd w:val="0"/>
        <w:spacing w:after="120"/>
        <w:ind w:left="1418"/>
        <w:textAlignment w:val="baseline"/>
        <w:rPr>
          <w:i/>
          <w:szCs w:val="16"/>
        </w:rPr>
      </w:pPr>
      <w:r>
        <w:rPr>
          <w:szCs w:val="16"/>
        </w:rPr>
        <w:t xml:space="preserve">Membru al Comisiei de coordonare și revizie; </w:t>
      </w:r>
      <w:r w:rsidR="008076E4" w:rsidRPr="00D270B4">
        <w:rPr>
          <w:szCs w:val="16"/>
        </w:rPr>
        <w:t xml:space="preserve">autor al studiilor şi articolelor despre: </w:t>
      </w:r>
      <w:r w:rsidR="008076E4" w:rsidRPr="00D270B4">
        <w:rPr>
          <w:i/>
          <w:szCs w:val="16"/>
        </w:rPr>
        <w:t>Constantin Abăluţă, Gheorghe Achiţei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Ioan Alexandru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Ion Apetroaie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Valeriu Armeanu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A. E. Baconsky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Patrel Berceanu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Virgil Birou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Lidia Bote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Mihai Cantuniari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Ion Caraion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Cornel Căpuşan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Florin Chiriţescu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Romulus Cojocaru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Ovidiu Cotruş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Daniel Dimitriu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Tamara Gane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Paul Goma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Dan Hăulică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Cornel Mihai Ionescu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Mircea Ivănescu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Antoaneta Iordache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Claudiu Iordache</w:t>
      </w:r>
      <w:r w:rsidR="008076E4" w:rsidRPr="00D270B4">
        <w:rPr>
          <w:szCs w:val="16"/>
        </w:rPr>
        <w:t>,</w:t>
      </w:r>
      <w:r w:rsidR="008076E4" w:rsidRPr="00D270B4">
        <w:rPr>
          <w:i/>
          <w:szCs w:val="16"/>
        </w:rPr>
        <w:t xml:space="preserve"> </w:t>
      </w:r>
      <w:r w:rsidR="00D83931">
        <w:rPr>
          <w:i/>
          <w:szCs w:val="16"/>
        </w:rPr>
        <w:t xml:space="preserve">Gib I. Mihăescu, </w:t>
      </w:r>
      <w:r w:rsidR="008076E4" w:rsidRPr="00D270B4">
        <w:rPr>
          <w:i/>
          <w:szCs w:val="16"/>
        </w:rPr>
        <w:t>Modest Morariu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Alexandru Niculescu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Alexandru Oprea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Camil Petrescu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Mihail Petroveanu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Ştefan Radof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George Virgil Stoenescu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Laurenţiu Ulici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Ion Vinea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Mihai Zamfir</w:t>
      </w:r>
      <w:r w:rsidR="008076E4" w:rsidRPr="00D270B4">
        <w:rPr>
          <w:szCs w:val="16"/>
        </w:rPr>
        <w:t xml:space="preserve">, </w:t>
      </w:r>
      <w:r w:rsidR="008076E4" w:rsidRPr="00D270B4">
        <w:rPr>
          <w:i/>
          <w:szCs w:val="16"/>
        </w:rPr>
        <w:t>C. D. Zeletin</w:t>
      </w:r>
    </w:p>
    <w:p w14:paraId="0FE8EEF0" w14:textId="746B9B12" w:rsidR="008076E4" w:rsidRPr="00D270B4" w:rsidRDefault="001D698A" w:rsidP="008076E4">
      <w:pPr>
        <w:spacing w:after="120"/>
        <w:rPr>
          <w:b/>
          <w:szCs w:val="16"/>
        </w:rPr>
      </w:pPr>
      <w:r>
        <w:rPr>
          <w:i/>
          <w:szCs w:val="16"/>
        </w:rPr>
        <w:t xml:space="preserve">         </w:t>
      </w:r>
      <w:r w:rsidR="008076E4" w:rsidRPr="00D270B4">
        <w:rPr>
          <w:b/>
          <w:i/>
          <w:szCs w:val="16"/>
        </w:rPr>
        <w:t>– „Memoria” ecoului. Studii şi articole de istorie literară şi literatură comparată</w:t>
      </w:r>
      <w:r w:rsidR="008076E4" w:rsidRPr="00D270B4">
        <w:rPr>
          <w:b/>
          <w:szCs w:val="16"/>
        </w:rPr>
        <w:t>, Editura Saeculum I. O., Bucureşti, 2008</w:t>
      </w:r>
    </w:p>
    <w:p w14:paraId="76885F7F" w14:textId="6B850D98" w:rsidR="008076E4" w:rsidRPr="00D270B4" w:rsidRDefault="001D698A" w:rsidP="001D698A">
      <w:pPr>
        <w:spacing w:after="120"/>
        <w:rPr>
          <w:b/>
          <w:szCs w:val="16"/>
        </w:rPr>
      </w:pPr>
      <w:r>
        <w:rPr>
          <w:b/>
          <w:i/>
          <w:szCs w:val="16"/>
        </w:rPr>
        <w:t xml:space="preserve">         </w:t>
      </w:r>
      <w:r w:rsidR="008076E4" w:rsidRPr="00D270B4">
        <w:rPr>
          <w:b/>
          <w:i/>
          <w:szCs w:val="16"/>
        </w:rPr>
        <w:t>– Literatura în epoca totalitarismului. Perioada 1945–1965 în cultura română (coordonator şi co</w:t>
      </w:r>
      <w:r w:rsidR="008076E4" w:rsidRPr="00D270B4">
        <w:rPr>
          <w:b/>
          <w:i/>
          <w:szCs w:val="16"/>
        </w:rPr>
        <w:noBreakHyphen/>
        <w:t xml:space="preserve">autor), </w:t>
      </w:r>
      <w:r w:rsidR="008076E4" w:rsidRPr="00D270B4">
        <w:rPr>
          <w:b/>
          <w:szCs w:val="16"/>
        </w:rPr>
        <w:t>Editura Printech, Bucureşti, 2008</w:t>
      </w:r>
    </w:p>
    <w:p w14:paraId="68C48DF6" w14:textId="77777777" w:rsidR="008076E4" w:rsidRPr="00D270B4" w:rsidRDefault="008076E4" w:rsidP="008076E4">
      <w:pPr>
        <w:spacing w:after="120"/>
        <w:rPr>
          <w:i/>
          <w:szCs w:val="16"/>
        </w:rPr>
      </w:pPr>
    </w:p>
    <w:p w14:paraId="7029E96F" w14:textId="77777777" w:rsidR="008076E4" w:rsidRPr="00D270B4" w:rsidRDefault="008076E4" w:rsidP="008076E4">
      <w:pPr>
        <w:spacing w:after="120"/>
        <w:rPr>
          <w:szCs w:val="16"/>
          <w:u w:val="single"/>
        </w:rPr>
      </w:pPr>
      <w:r w:rsidRPr="00D270B4">
        <w:rPr>
          <w:b/>
          <w:szCs w:val="16"/>
          <w:u w:val="single"/>
        </w:rPr>
        <w:t>Ediţii critice</w:t>
      </w:r>
    </w:p>
    <w:p w14:paraId="12ED4A27" w14:textId="77777777" w:rsidR="008076E4" w:rsidRPr="00D270B4" w:rsidRDefault="008076E4" w:rsidP="008076E4">
      <w:pPr>
        <w:spacing w:after="120"/>
        <w:rPr>
          <w:szCs w:val="16"/>
        </w:rPr>
      </w:pPr>
    </w:p>
    <w:p w14:paraId="34427357" w14:textId="77777777" w:rsidR="008076E4" w:rsidRPr="00D270B4" w:rsidRDefault="008076E4" w:rsidP="008076E4">
      <w:pPr>
        <w:spacing w:after="240"/>
        <w:rPr>
          <w:b/>
          <w:szCs w:val="16"/>
        </w:rPr>
      </w:pPr>
      <w:r w:rsidRPr="00D270B4">
        <w:rPr>
          <w:b/>
          <w:szCs w:val="16"/>
        </w:rPr>
        <w:t xml:space="preserve">– G. Călinescu, </w:t>
      </w:r>
      <w:r w:rsidRPr="00D270B4">
        <w:rPr>
          <w:b/>
          <w:i/>
          <w:szCs w:val="16"/>
        </w:rPr>
        <w:t xml:space="preserve">Bietul Ioanide </w:t>
      </w:r>
      <w:r w:rsidRPr="00D270B4">
        <w:rPr>
          <w:b/>
          <w:szCs w:val="16"/>
        </w:rPr>
        <w:t>(în colaborare cu Nicolae Mecu), Editura Minerva, Bucureşti, 2001;</w:t>
      </w:r>
    </w:p>
    <w:p w14:paraId="2CF1E41E" w14:textId="77777777" w:rsidR="008076E4" w:rsidRPr="00D270B4" w:rsidRDefault="008076E4" w:rsidP="008076E4">
      <w:pPr>
        <w:spacing w:after="120"/>
        <w:rPr>
          <w:b/>
          <w:szCs w:val="16"/>
        </w:rPr>
      </w:pPr>
    </w:p>
    <w:p w14:paraId="56C9174F" w14:textId="1753AD4F" w:rsidR="008076E4" w:rsidRPr="00D270B4" w:rsidRDefault="008076E4" w:rsidP="008076E4">
      <w:pPr>
        <w:spacing w:after="120"/>
        <w:rPr>
          <w:szCs w:val="16"/>
        </w:rPr>
      </w:pPr>
      <w:r w:rsidRPr="00D270B4">
        <w:rPr>
          <w:b/>
          <w:szCs w:val="16"/>
          <w:u w:val="single"/>
        </w:rPr>
        <w:t>Traduceri</w:t>
      </w:r>
      <w:r w:rsidRPr="00D270B4">
        <w:rPr>
          <w:szCs w:val="16"/>
        </w:rPr>
        <w:t xml:space="preserve"> </w:t>
      </w:r>
      <w:r w:rsidR="00F812D5" w:rsidRPr="00F812D5">
        <w:rPr>
          <w:b/>
          <w:bCs/>
          <w:szCs w:val="16"/>
        </w:rPr>
        <w:t>(din limba engleză)</w:t>
      </w:r>
    </w:p>
    <w:p w14:paraId="7B900551" w14:textId="77777777" w:rsidR="008076E4" w:rsidRPr="00D270B4" w:rsidRDefault="008076E4" w:rsidP="008076E4">
      <w:pPr>
        <w:spacing w:after="120"/>
        <w:rPr>
          <w:szCs w:val="16"/>
        </w:rPr>
      </w:pPr>
    </w:p>
    <w:p w14:paraId="5F28E98A" w14:textId="77777777" w:rsidR="008076E4" w:rsidRPr="00D270B4" w:rsidRDefault="008076E4" w:rsidP="008076E4">
      <w:pPr>
        <w:spacing w:after="120"/>
        <w:rPr>
          <w:b/>
          <w:szCs w:val="16"/>
        </w:rPr>
      </w:pPr>
      <w:r w:rsidRPr="00D270B4">
        <w:rPr>
          <w:b/>
          <w:szCs w:val="16"/>
        </w:rPr>
        <w:t xml:space="preserve">– John Shand, </w:t>
      </w:r>
      <w:r w:rsidRPr="00D270B4">
        <w:rPr>
          <w:b/>
          <w:i/>
          <w:szCs w:val="16"/>
        </w:rPr>
        <w:t xml:space="preserve">Introducere în filosofia occidentală (Filosofie şi filosofi), </w:t>
      </w:r>
      <w:r w:rsidRPr="00D270B4">
        <w:rPr>
          <w:b/>
          <w:szCs w:val="16"/>
        </w:rPr>
        <w:t>Editura Univers Enciclopedic, Bucureşti, 1998.</w:t>
      </w:r>
    </w:p>
    <w:p w14:paraId="32042456" w14:textId="77777777" w:rsidR="008076E4" w:rsidRPr="00D270B4" w:rsidRDefault="008076E4" w:rsidP="008076E4">
      <w:pPr>
        <w:spacing w:after="120"/>
        <w:rPr>
          <w:szCs w:val="16"/>
        </w:rPr>
      </w:pPr>
    </w:p>
    <w:p w14:paraId="63F2D6A0" w14:textId="77777777" w:rsidR="008076E4" w:rsidRPr="00D270B4" w:rsidRDefault="008076E4" w:rsidP="008076E4">
      <w:pPr>
        <w:spacing w:after="120"/>
        <w:rPr>
          <w:szCs w:val="16"/>
        </w:rPr>
      </w:pPr>
    </w:p>
    <w:p w14:paraId="76209ABA" w14:textId="77777777" w:rsidR="008076E4" w:rsidRPr="00D270B4" w:rsidRDefault="008076E4" w:rsidP="008076E4">
      <w:pPr>
        <w:spacing w:after="120"/>
        <w:rPr>
          <w:b/>
          <w:szCs w:val="16"/>
        </w:rPr>
      </w:pPr>
      <w:r w:rsidRPr="00D270B4">
        <w:rPr>
          <w:b/>
          <w:szCs w:val="16"/>
        </w:rPr>
        <w:t>II. STUDII ŞI ARTICOLE DE SPECIALITATE</w:t>
      </w:r>
    </w:p>
    <w:p w14:paraId="5BDCD345" w14:textId="77777777" w:rsidR="008076E4" w:rsidRPr="00D270B4" w:rsidRDefault="008076E4" w:rsidP="008076E4">
      <w:pPr>
        <w:rPr>
          <w:i/>
          <w:szCs w:val="16"/>
        </w:rPr>
      </w:pPr>
    </w:p>
    <w:p w14:paraId="41A1E817" w14:textId="77777777" w:rsidR="008076E4" w:rsidRPr="00D270B4" w:rsidRDefault="008076E4" w:rsidP="008076E4">
      <w:pPr>
        <w:rPr>
          <w:i/>
          <w:szCs w:val="16"/>
        </w:rPr>
      </w:pPr>
    </w:p>
    <w:p w14:paraId="7B519504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Ionel Jianu: memoria unei generaţii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Jurnalul literar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27–30/ 1991;</w:t>
      </w:r>
    </w:p>
    <w:p w14:paraId="03CEB26B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Kubla Khan. De la dualitate la trinitate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Viaţa Românească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10–11/ 1992;</w:t>
      </w:r>
    </w:p>
    <w:p w14:paraId="2B9F5F01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lastRenderedPageBreak/>
        <w:t>– Faldurile draperiei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1–2/ 1993;</w:t>
      </w:r>
    </w:p>
    <w:p w14:paraId="1C0C82AE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Istoria ficţiunii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22/ 1993;</w:t>
      </w:r>
    </w:p>
    <w:p w14:paraId="26FE1478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Politicieni din alte vremuri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33/ 1993;</w:t>
      </w:r>
    </w:p>
    <w:p w14:paraId="7C640F77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Mistic şi magic în proza lui Vasile Voiculescu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Jurnalul literar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, nr. 5–8/ 1993; </w:t>
      </w:r>
    </w:p>
    <w:p w14:paraId="25B23A33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Lingvistică şi cunoaştere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7/ 1994;</w:t>
      </w:r>
    </w:p>
    <w:p w14:paraId="416F74A5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Revelaţie şi discurs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21/ 1994;</w:t>
      </w:r>
    </w:p>
    <w:p w14:paraId="6BDAA7AB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 xml:space="preserve">– </w:t>
      </w:r>
      <w:r w:rsidRPr="00D270B4">
        <w:rPr>
          <w:i/>
          <w:szCs w:val="16"/>
        </w:rPr>
        <w:sym w:font="Times New Roman" w:char="201E"/>
      </w:r>
      <w:r w:rsidRPr="00D270B4">
        <w:rPr>
          <w:i/>
          <w:szCs w:val="16"/>
        </w:rPr>
        <w:t>Ştiinţa</w:t>
      </w:r>
      <w:r w:rsidRPr="00D270B4">
        <w:rPr>
          <w:i/>
          <w:szCs w:val="16"/>
        </w:rPr>
        <w:sym w:font="Times New Roman" w:char="201D"/>
      </w:r>
      <w:r w:rsidRPr="00D270B4">
        <w:rPr>
          <w:i/>
          <w:szCs w:val="16"/>
        </w:rPr>
        <w:t xml:space="preserve"> revelată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17/ 1995;</w:t>
      </w:r>
    </w:p>
    <w:p w14:paraId="3E5F4122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Utopie şi realitate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20/ 1995;</w:t>
      </w:r>
    </w:p>
    <w:p w14:paraId="6752927C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Orfism şi creştinism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România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, nr. 31/ 1995; </w:t>
      </w:r>
      <w:r w:rsidRPr="00D270B4">
        <w:rPr>
          <w:i/>
          <w:szCs w:val="16"/>
        </w:rPr>
        <w:t xml:space="preserve"> </w:t>
      </w:r>
    </w:p>
    <w:p w14:paraId="65CA96C8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Chipul hermetic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1/ 1995;</w:t>
      </w:r>
    </w:p>
    <w:p w14:paraId="28075A8A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Dumitru Ţepeneag. Viaţa ca eşec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Luceafărul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43/ 1996;</w:t>
      </w:r>
    </w:p>
    <w:p w14:paraId="3D29187B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Critică şi estetism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Luceafărul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48/ 1996;</w:t>
      </w:r>
    </w:p>
    <w:p w14:paraId="6C9CF0EF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Decadenţă şi decadentism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</w:t>
      </w:r>
      <w:r w:rsidRPr="00D270B4">
        <w:rPr>
          <w:szCs w:val="16"/>
        </w:rPr>
        <w:noBreakHyphen/>
        <w:t>2/ 1997;</w:t>
      </w:r>
    </w:p>
    <w:p w14:paraId="5BD40140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 xml:space="preserve">– Decadentism şi sexualitate: Imaginea </w:t>
      </w:r>
      <w:r w:rsidRPr="00D270B4">
        <w:rPr>
          <w:i/>
          <w:szCs w:val="16"/>
        </w:rPr>
        <w:sym w:font="Times New Roman" w:char="201E"/>
      </w:r>
      <w:r w:rsidRPr="00D270B4">
        <w:rPr>
          <w:i/>
          <w:szCs w:val="16"/>
        </w:rPr>
        <w:t>femeii fatale</w:t>
      </w:r>
      <w:r w:rsidRPr="00D270B4">
        <w:rPr>
          <w:i/>
          <w:szCs w:val="16"/>
        </w:rPr>
        <w:sym w:font="Times New Roman" w:char="201D"/>
      </w:r>
      <w:r w:rsidRPr="00D270B4">
        <w:rPr>
          <w:i/>
          <w:szCs w:val="16"/>
        </w:rPr>
        <w:t xml:space="preserve"> în opera lui Mateiu I. Caragiale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3–4/ 1997;</w:t>
      </w:r>
    </w:p>
    <w:p w14:paraId="6F40DAF9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 xml:space="preserve">– Bacovia: </w:t>
      </w:r>
      <w:r w:rsidRPr="00D270B4">
        <w:rPr>
          <w:i/>
          <w:szCs w:val="16"/>
        </w:rPr>
        <w:sym w:font="Times New Roman" w:char="201E"/>
      </w:r>
      <w:r w:rsidRPr="00D270B4">
        <w:rPr>
          <w:i/>
          <w:szCs w:val="16"/>
        </w:rPr>
        <w:t>memoria</w:t>
      </w:r>
      <w:r w:rsidRPr="00D270B4">
        <w:rPr>
          <w:i/>
          <w:szCs w:val="16"/>
        </w:rPr>
        <w:sym w:font="Times New Roman" w:char="201D"/>
      </w:r>
      <w:r w:rsidRPr="00D270B4">
        <w:rPr>
          <w:i/>
          <w:szCs w:val="16"/>
        </w:rPr>
        <w:t xml:space="preserve"> ecoului</w:t>
      </w:r>
      <w:r w:rsidRPr="00D270B4">
        <w:rPr>
          <w:szCs w:val="16"/>
        </w:rPr>
        <w:t>,</w:t>
      </w:r>
      <w:r w:rsidRPr="00D270B4">
        <w:rPr>
          <w:i/>
          <w:szCs w:val="16"/>
        </w:rPr>
        <w:t xml:space="preserve">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Viaţa românească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11–12/ 1999;</w:t>
      </w:r>
    </w:p>
    <w:p w14:paraId="261D83C9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Imaginaţie şi politică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Cultura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8/2006;</w:t>
      </w:r>
    </w:p>
    <w:p w14:paraId="55557D46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 xml:space="preserve">– Camil Petrescu între </w:t>
      </w:r>
      <w:r w:rsidRPr="00D270B4">
        <w:rPr>
          <w:i/>
          <w:szCs w:val="16"/>
        </w:rPr>
        <w:sym w:font="Times New Roman" w:char="201E"/>
      </w:r>
      <w:r w:rsidRPr="00D270B4">
        <w:rPr>
          <w:i/>
          <w:szCs w:val="16"/>
        </w:rPr>
        <w:t>autenticitate</w:t>
      </w:r>
      <w:r w:rsidRPr="00D270B4">
        <w:rPr>
          <w:i/>
          <w:szCs w:val="16"/>
        </w:rPr>
        <w:sym w:font="Times New Roman" w:char="201D"/>
      </w:r>
      <w:r w:rsidRPr="00D270B4">
        <w:rPr>
          <w:i/>
          <w:szCs w:val="16"/>
        </w:rPr>
        <w:t xml:space="preserve"> şi post</w:t>
      </w:r>
      <w:r w:rsidRPr="00D270B4">
        <w:rPr>
          <w:i/>
          <w:szCs w:val="16"/>
        </w:rPr>
        <w:noBreakHyphen/>
        <w:t>literaturitate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Cultura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24–25/2006;</w:t>
      </w:r>
    </w:p>
    <w:p w14:paraId="4BB3DCAB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Estetică şi revoluţie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Cultura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13/2007;</w:t>
      </w:r>
    </w:p>
    <w:p w14:paraId="4E2557B9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Estetică şi hermeneutică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Cultura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18/2007;</w:t>
      </w:r>
    </w:p>
    <w:p w14:paraId="09A3389D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Estetică şi guvernare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Cultura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19/2007;</w:t>
      </w:r>
    </w:p>
    <w:p w14:paraId="55BFA1CC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Poetică şi ornamentică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1–4/ 2007;</w:t>
      </w:r>
    </w:p>
    <w:p w14:paraId="33AEE2E1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Ion Vinea între modernitate şi avangardă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1–2/ 2008;</w:t>
      </w:r>
    </w:p>
    <w:p w14:paraId="5742AE6C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Proletcultism şi realism socialist. Dezbateri estetice şi condiţionări politice</w:t>
      </w:r>
      <w:r w:rsidRPr="00D270B4">
        <w:rPr>
          <w:szCs w:val="16"/>
        </w:rPr>
        <w:t>, „Cultura”, nr. 2 şi 3 / 2009;</w:t>
      </w:r>
    </w:p>
    <w:p w14:paraId="342A5986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Mateiu I. Caragiale: fişă analitică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Revista de Istorie şi Teorie Literară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 xml:space="preserve"> nr. 1–4/ 2010;</w:t>
      </w:r>
    </w:p>
    <w:p w14:paraId="57B93FEC" w14:textId="77777777" w:rsidR="008076E4" w:rsidRPr="00D270B4" w:rsidRDefault="008076E4" w:rsidP="008076E4">
      <w:pPr>
        <w:spacing w:after="120"/>
        <w:rPr>
          <w:szCs w:val="16"/>
        </w:rPr>
      </w:pPr>
      <w:r w:rsidRPr="00D270B4">
        <w:rPr>
          <w:i/>
          <w:szCs w:val="16"/>
        </w:rPr>
        <w:t>– Estetică şi politică</w:t>
      </w:r>
      <w:r w:rsidRPr="00D270B4">
        <w:rPr>
          <w:szCs w:val="16"/>
        </w:rPr>
        <w:t xml:space="preserve">, </w:t>
      </w:r>
      <w:r w:rsidRPr="00D270B4">
        <w:rPr>
          <w:szCs w:val="16"/>
        </w:rPr>
        <w:sym w:font="Times New Roman" w:char="201E"/>
      </w:r>
      <w:r w:rsidRPr="00D270B4">
        <w:rPr>
          <w:szCs w:val="16"/>
        </w:rPr>
        <w:t>Transilvania</w:t>
      </w:r>
      <w:r w:rsidRPr="00D270B4">
        <w:rPr>
          <w:szCs w:val="16"/>
        </w:rPr>
        <w:sym w:font="Times New Roman" w:char="201D"/>
      </w:r>
      <w:r w:rsidRPr="00D270B4">
        <w:rPr>
          <w:szCs w:val="16"/>
        </w:rPr>
        <w:t>, nr. 6–7/ 2011;</w:t>
      </w:r>
    </w:p>
    <w:p w14:paraId="78D61D31" w14:textId="77777777" w:rsidR="008076E4" w:rsidRPr="00864F6D" w:rsidRDefault="008076E4" w:rsidP="008076E4">
      <w:pPr>
        <w:spacing w:after="120"/>
        <w:rPr>
          <w:rFonts w:cs="Arial"/>
          <w:szCs w:val="16"/>
        </w:rPr>
      </w:pPr>
      <w:r w:rsidRPr="00864F6D">
        <w:rPr>
          <w:rFonts w:cs="Arial"/>
          <w:i/>
          <w:szCs w:val="16"/>
        </w:rPr>
        <w:t>– Clasicism şi autoritate</w:t>
      </w:r>
      <w:r w:rsidRPr="00864F6D">
        <w:rPr>
          <w:rFonts w:cs="Arial"/>
          <w:szCs w:val="16"/>
        </w:rPr>
        <w:t>, „Philologica Jassyensia”, nr. 1/2011;</w:t>
      </w:r>
    </w:p>
    <w:p w14:paraId="492AE68C" w14:textId="77777777" w:rsidR="008076E4" w:rsidRPr="00864F6D" w:rsidRDefault="008076E4" w:rsidP="008076E4">
      <w:pPr>
        <w:spacing w:after="120"/>
        <w:rPr>
          <w:rFonts w:cs="Arial"/>
          <w:szCs w:val="16"/>
        </w:rPr>
      </w:pPr>
      <w:r w:rsidRPr="00864F6D">
        <w:rPr>
          <w:rFonts w:cs="Arial"/>
          <w:i/>
          <w:szCs w:val="16"/>
        </w:rPr>
        <w:t>– Imaginaţie romantică şi autoritate</w:t>
      </w:r>
      <w:r w:rsidRPr="00864F6D">
        <w:rPr>
          <w:rFonts w:cs="Arial"/>
          <w:szCs w:val="16"/>
        </w:rPr>
        <w:t>, „Philologica Jassyensia”, nr. 1/2013;</w:t>
      </w:r>
    </w:p>
    <w:p w14:paraId="0DDB6B8B" w14:textId="77777777" w:rsidR="008076E4" w:rsidRPr="00864F6D" w:rsidRDefault="008076E4" w:rsidP="008076E4">
      <w:pPr>
        <w:spacing w:after="120"/>
        <w:rPr>
          <w:rFonts w:cs="Arial"/>
          <w:szCs w:val="16"/>
        </w:rPr>
      </w:pPr>
      <w:r w:rsidRPr="00864F6D">
        <w:rPr>
          <w:rFonts w:cs="Arial"/>
          <w:szCs w:val="16"/>
        </w:rPr>
        <w:t xml:space="preserve">– </w:t>
      </w:r>
      <w:r w:rsidRPr="00864F6D">
        <w:rPr>
          <w:rFonts w:cs="Arial"/>
          <w:i/>
          <w:szCs w:val="16"/>
        </w:rPr>
        <w:t>Hermeneutică şi axiologie. Perspectiva baudelairiană</w:t>
      </w:r>
      <w:r w:rsidRPr="00864F6D">
        <w:rPr>
          <w:rFonts w:cs="Arial"/>
          <w:szCs w:val="16"/>
        </w:rPr>
        <w:t>, „Philologica Jassyensia”, nr. 1/2016;</w:t>
      </w:r>
    </w:p>
    <w:p w14:paraId="35B96F71" w14:textId="0F6B8D9C" w:rsidR="008076E4" w:rsidRPr="00864F6D" w:rsidRDefault="008076E4" w:rsidP="008076E4">
      <w:pPr>
        <w:spacing w:after="120"/>
        <w:rPr>
          <w:rFonts w:cs="Arial"/>
          <w:szCs w:val="16"/>
        </w:rPr>
      </w:pPr>
      <w:r w:rsidRPr="00864F6D">
        <w:rPr>
          <w:rFonts w:cs="Arial"/>
          <w:szCs w:val="16"/>
        </w:rPr>
        <w:t xml:space="preserve">– </w:t>
      </w:r>
      <w:r w:rsidRPr="00864F6D">
        <w:rPr>
          <w:rFonts w:cs="Arial"/>
          <w:i/>
          <w:szCs w:val="16"/>
        </w:rPr>
        <w:t>Estetică, politică şi imaginaţie critică</w:t>
      </w:r>
      <w:r w:rsidRPr="00864F6D">
        <w:rPr>
          <w:rFonts w:cs="Arial"/>
          <w:szCs w:val="16"/>
        </w:rPr>
        <w:t>, „Philologica Jassyensia”, nr. 1/2017;</w:t>
      </w:r>
    </w:p>
    <w:p w14:paraId="2C2449B4" w14:textId="68739BED" w:rsidR="00E91365" w:rsidRPr="00864F6D" w:rsidRDefault="00F812D5" w:rsidP="00F812D5">
      <w:pPr>
        <w:spacing w:after="120"/>
        <w:rPr>
          <w:rFonts w:cs="Arial"/>
          <w:szCs w:val="16"/>
        </w:rPr>
      </w:pPr>
      <w:r w:rsidRPr="00864F6D">
        <w:rPr>
          <w:rFonts w:cs="Arial"/>
          <w:i/>
          <w:szCs w:val="16"/>
        </w:rPr>
        <w:t xml:space="preserve">– </w:t>
      </w:r>
      <w:r w:rsidR="00E91365" w:rsidRPr="00864F6D">
        <w:rPr>
          <w:rFonts w:cs="Arial"/>
          <w:i/>
          <w:szCs w:val="16"/>
        </w:rPr>
        <w:t>Romantism și revoluție simbolică</w:t>
      </w:r>
      <w:r w:rsidR="00E91365" w:rsidRPr="00864F6D">
        <w:rPr>
          <w:rFonts w:cs="Arial"/>
          <w:szCs w:val="16"/>
        </w:rPr>
        <w:t>, „Philologica Jassyensia”, nr. 2/2018</w:t>
      </w:r>
      <w:r w:rsidR="00494B35" w:rsidRPr="00864F6D">
        <w:rPr>
          <w:rFonts w:cs="Arial"/>
          <w:szCs w:val="16"/>
        </w:rPr>
        <w:t>;</w:t>
      </w:r>
    </w:p>
    <w:p w14:paraId="43837466" w14:textId="36510C47" w:rsidR="00F812D5" w:rsidRPr="00864F6D" w:rsidRDefault="00F812D5" w:rsidP="00F812D5">
      <w:pPr>
        <w:spacing w:after="120"/>
        <w:rPr>
          <w:rFonts w:cs="Arial"/>
          <w:bCs/>
          <w:noProof/>
          <w:szCs w:val="16"/>
        </w:rPr>
      </w:pPr>
      <w:r w:rsidRPr="00864F6D">
        <w:rPr>
          <w:rFonts w:cs="Arial"/>
          <w:szCs w:val="16"/>
        </w:rPr>
        <w:t xml:space="preserve">– </w:t>
      </w:r>
      <w:r w:rsidR="004838B8" w:rsidRPr="00864F6D">
        <w:rPr>
          <w:rFonts w:cs="Arial"/>
          <w:bCs/>
          <w:i/>
          <w:iCs/>
          <w:noProof/>
          <w:szCs w:val="16"/>
        </w:rPr>
        <w:t>Dicţionarul general al literaturii române – enciclopedie a literaturii și culturii naționale</w:t>
      </w:r>
      <w:r w:rsidR="004838B8" w:rsidRPr="00864F6D">
        <w:rPr>
          <w:rFonts w:cs="Arial"/>
          <w:bCs/>
          <w:noProof/>
          <w:szCs w:val="16"/>
        </w:rPr>
        <w:t xml:space="preserve">, </w:t>
      </w:r>
      <w:r w:rsidR="00265EED" w:rsidRPr="00864F6D">
        <w:rPr>
          <w:rFonts w:cs="Arial"/>
          <w:szCs w:val="16"/>
        </w:rPr>
        <w:sym w:font="Times New Roman" w:char="201E"/>
      </w:r>
      <w:r w:rsidR="00265EED" w:rsidRPr="00864F6D">
        <w:rPr>
          <w:rFonts w:cs="Arial"/>
          <w:szCs w:val="16"/>
        </w:rPr>
        <w:t>Revista de Istorie şi Teorie Literară</w:t>
      </w:r>
      <w:r w:rsidR="00265EED" w:rsidRPr="00864F6D">
        <w:rPr>
          <w:rFonts w:cs="Arial"/>
          <w:szCs w:val="16"/>
        </w:rPr>
        <w:sym w:font="Times New Roman" w:char="201D"/>
      </w:r>
      <w:r w:rsidR="00265EED" w:rsidRPr="00864F6D">
        <w:rPr>
          <w:rFonts w:cs="Arial"/>
          <w:szCs w:val="16"/>
        </w:rPr>
        <w:t xml:space="preserve">, </w:t>
      </w:r>
      <w:r w:rsidR="004838B8" w:rsidRPr="00864F6D">
        <w:rPr>
          <w:rFonts w:cs="Arial"/>
          <w:bCs/>
          <w:noProof/>
          <w:szCs w:val="16"/>
        </w:rPr>
        <w:t>nr. 1–4/ 2019;</w:t>
      </w:r>
    </w:p>
    <w:p w14:paraId="5A86CC38" w14:textId="2BD30CB9" w:rsidR="008D1D48" w:rsidRPr="00864F6D" w:rsidRDefault="008D1D48" w:rsidP="008D1D48">
      <w:pPr>
        <w:spacing w:after="120"/>
        <w:rPr>
          <w:rFonts w:eastAsia="Times New Roman" w:cs="Arial"/>
          <w:bCs/>
          <w:noProof/>
          <w:szCs w:val="16"/>
        </w:rPr>
      </w:pPr>
      <w:r w:rsidRPr="00864F6D">
        <w:rPr>
          <w:rFonts w:eastAsia="Times New Roman" w:cs="Arial"/>
          <w:bCs/>
          <w:i/>
          <w:iCs/>
          <w:noProof/>
          <w:szCs w:val="16"/>
        </w:rPr>
        <w:t>– Dialectică și romantizare</w:t>
      </w:r>
      <w:r w:rsidRPr="00864F6D">
        <w:rPr>
          <w:rFonts w:eastAsia="Times New Roman" w:cs="Arial"/>
          <w:bCs/>
          <w:noProof/>
          <w:szCs w:val="16"/>
        </w:rPr>
        <w:t>, „Philologica Jassyensia”, nr. 2/2019;</w:t>
      </w:r>
      <w:r w:rsidR="00BF2983" w:rsidRPr="00864F6D">
        <w:rPr>
          <w:rFonts w:eastAsia="Times New Roman" w:cs="Arial"/>
          <w:bCs/>
          <w:noProof/>
          <w:szCs w:val="16"/>
        </w:rPr>
        <w:t xml:space="preserve"> </w:t>
      </w:r>
    </w:p>
    <w:p w14:paraId="5D3A5816" w14:textId="760DFCC1" w:rsidR="008D1D48" w:rsidRPr="00864F6D" w:rsidRDefault="008D1D48" w:rsidP="008D1D48">
      <w:pPr>
        <w:spacing w:after="120"/>
        <w:rPr>
          <w:rFonts w:eastAsia="Times New Roman" w:cs="Arial"/>
          <w:bCs/>
          <w:noProof/>
          <w:szCs w:val="16"/>
        </w:rPr>
      </w:pPr>
      <w:r w:rsidRPr="00864F6D">
        <w:rPr>
          <w:rFonts w:eastAsia="Times New Roman" w:cs="Arial"/>
          <w:bCs/>
          <w:i/>
          <w:iCs/>
          <w:noProof/>
          <w:szCs w:val="16"/>
        </w:rPr>
        <w:t xml:space="preserve">– INTELLIT. The Digitization of the </w:t>
      </w:r>
      <w:r w:rsidRPr="00864F6D">
        <w:rPr>
          <w:rFonts w:eastAsia="Times New Roman" w:cs="Arial"/>
          <w:bCs/>
          <w:noProof/>
          <w:szCs w:val="16"/>
        </w:rPr>
        <w:t>General Dictionary of Romanian Literature</w:t>
      </w:r>
      <w:r w:rsidRPr="00864F6D">
        <w:rPr>
          <w:rFonts w:eastAsia="Times New Roman" w:cs="Arial"/>
          <w:bCs/>
          <w:i/>
          <w:iCs/>
          <w:noProof/>
          <w:szCs w:val="16"/>
        </w:rPr>
        <w:t xml:space="preserve"> (GDRL): Modes of Engagement between Literature and Information Technology</w:t>
      </w:r>
      <w:r w:rsidRPr="00864F6D">
        <w:rPr>
          <w:rFonts w:eastAsia="Times New Roman" w:cs="Arial"/>
          <w:bCs/>
          <w:noProof/>
          <w:szCs w:val="16"/>
        </w:rPr>
        <w:t>, „Transylvanian Review” Vol. XXVIII, Supplement No. 1 (2019).</w:t>
      </w:r>
    </w:p>
    <w:p w14:paraId="418F6F2C" w14:textId="4009A811" w:rsidR="00D91976" w:rsidRPr="00864F6D" w:rsidRDefault="00BF2983" w:rsidP="005F25D8">
      <w:pPr>
        <w:pStyle w:val="ListParagraph"/>
        <w:spacing w:after="0" w:line="360" w:lineRule="auto"/>
        <w:ind w:left="0"/>
        <w:jc w:val="both"/>
        <w:rPr>
          <w:rFonts w:ascii="Arial" w:hAnsi="Arial"/>
          <w:bCs/>
          <w:noProof/>
          <w:sz w:val="16"/>
          <w:szCs w:val="16"/>
          <w:lang w:val="ro-RO"/>
        </w:rPr>
      </w:pPr>
      <w:r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 xml:space="preserve">– </w:t>
      </w:r>
      <w:r w:rsidR="00D91976"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 xml:space="preserve">Digitalizarea </w:t>
      </w:r>
      <w:r w:rsidR="00D91976" w:rsidRPr="00864F6D">
        <w:rPr>
          <w:rFonts w:ascii="Arial" w:hAnsi="Arial"/>
          <w:bCs/>
          <w:noProof/>
          <w:sz w:val="16"/>
          <w:szCs w:val="16"/>
          <w:lang w:val="ro-RO"/>
        </w:rPr>
        <w:t>Dicționarului general al literaturii române</w:t>
      </w:r>
      <w:r w:rsidR="00D91976"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>. I. Metode de abordare și direcții de cercetare</w:t>
      </w:r>
      <w:r w:rsidR="00D91976" w:rsidRPr="00864F6D">
        <w:rPr>
          <w:rFonts w:ascii="Arial" w:hAnsi="Arial"/>
          <w:bCs/>
          <w:noProof/>
          <w:sz w:val="16"/>
          <w:szCs w:val="16"/>
          <w:lang w:val="ro-RO"/>
        </w:rPr>
        <w:t>, RITL, nr. 1–4/ 2020 ;</w:t>
      </w:r>
    </w:p>
    <w:p w14:paraId="036E4602" w14:textId="2F885A28" w:rsidR="00D91976" w:rsidRPr="00864F6D" w:rsidRDefault="00BF2983" w:rsidP="00BF2983">
      <w:pPr>
        <w:pStyle w:val="ListParagraph"/>
        <w:ind w:left="0"/>
        <w:jc w:val="both"/>
        <w:rPr>
          <w:rFonts w:ascii="Arial" w:hAnsi="Arial"/>
          <w:bCs/>
          <w:noProof/>
          <w:sz w:val="16"/>
          <w:szCs w:val="16"/>
          <w:lang w:val="ro-RO"/>
        </w:rPr>
      </w:pPr>
      <w:r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 xml:space="preserve">– </w:t>
      </w:r>
      <w:r w:rsidR="00D91976"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 xml:space="preserve">Digitalizarea </w:t>
      </w:r>
      <w:r w:rsidR="00D91976" w:rsidRPr="00864F6D">
        <w:rPr>
          <w:rFonts w:ascii="Arial" w:hAnsi="Arial"/>
          <w:bCs/>
          <w:noProof/>
          <w:sz w:val="16"/>
          <w:szCs w:val="16"/>
          <w:lang w:val="ro-RO"/>
        </w:rPr>
        <w:t>Dicționarului general al literaturii române</w:t>
      </w:r>
      <w:r w:rsidR="00D91976" w:rsidRPr="00864F6D">
        <w:rPr>
          <w:rFonts w:ascii="Arial" w:hAnsi="Arial"/>
          <w:bCs/>
          <w:i/>
          <w:iCs/>
          <w:noProof/>
          <w:sz w:val="16"/>
          <w:szCs w:val="16"/>
          <w:lang w:val="ro-RO"/>
        </w:rPr>
        <w:t xml:space="preserve">. II. Text și hypertext, </w:t>
      </w:r>
      <w:r w:rsidR="00D91976" w:rsidRPr="00864F6D">
        <w:rPr>
          <w:rFonts w:ascii="Arial" w:hAnsi="Arial"/>
          <w:bCs/>
          <w:noProof/>
          <w:sz w:val="16"/>
          <w:szCs w:val="16"/>
          <w:lang w:val="ro-RO"/>
        </w:rPr>
        <w:t>RITL, nr. 1–4/ 2021–2022</w:t>
      </w:r>
      <w:r w:rsidR="00D91976" w:rsidRPr="00864F6D">
        <w:rPr>
          <w:rFonts w:ascii="Arial" w:hAnsi="Arial"/>
          <w:bCs/>
          <w:noProof/>
          <w:sz w:val="16"/>
          <w:szCs w:val="16"/>
          <w:lang w:val="ro-RO"/>
        </w:rPr>
        <w:t>;</w:t>
      </w:r>
    </w:p>
    <w:p w14:paraId="68D4402B" w14:textId="360E0004" w:rsidR="008770DD" w:rsidRPr="00864F6D" w:rsidRDefault="00930BFC" w:rsidP="008770DD">
      <w:pPr>
        <w:jc w:val="both"/>
        <w:rPr>
          <w:rFonts w:cs="Arial"/>
          <w:bCs/>
          <w:noProof/>
          <w:szCs w:val="16"/>
        </w:rPr>
      </w:pPr>
      <w:r w:rsidRPr="00864F6D">
        <w:rPr>
          <w:rFonts w:eastAsia="Times New Roman" w:cs="Arial"/>
          <w:bCs/>
          <w:noProof/>
          <w:szCs w:val="16"/>
        </w:rPr>
        <w:t xml:space="preserve">– </w:t>
      </w:r>
      <w:r w:rsidR="008770DD" w:rsidRPr="00864F6D">
        <w:rPr>
          <w:rFonts w:cs="Arial"/>
          <w:bCs/>
          <w:i/>
          <w:iCs/>
          <w:noProof/>
          <w:szCs w:val="16"/>
          <w:lang w:val="uz-Cyrl-UZ"/>
        </w:rPr>
        <w:t>Schizanaliză și interpretare. „Semnificantul despotic”</w:t>
      </w:r>
      <w:r w:rsidR="008770DD" w:rsidRPr="00864F6D">
        <w:rPr>
          <w:rFonts w:cs="Arial"/>
          <w:bCs/>
          <w:noProof/>
          <w:szCs w:val="16"/>
          <w:lang w:val="uz-Cyrl-UZ"/>
        </w:rPr>
        <w:t>, „Philologica Jassyensia”, nr. 1/ 2023</w:t>
      </w:r>
    </w:p>
    <w:p w14:paraId="0236724B" w14:textId="31AEA77C" w:rsidR="000A58DD" w:rsidRPr="008770DD" w:rsidRDefault="000A58DD" w:rsidP="00930BFC">
      <w:pPr>
        <w:spacing w:after="120"/>
        <w:rPr>
          <w:rFonts w:eastAsia="Times New Roman" w:cs="Calibri"/>
          <w:bCs/>
          <w:noProof/>
          <w:szCs w:val="16"/>
          <w:lang w:val="uz-Cyrl-UZ"/>
        </w:rPr>
      </w:pPr>
    </w:p>
    <w:p w14:paraId="324D4E14" w14:textId="77777777" w:rsidR="008D1D48" w:rsidRPr="004838B8" w:rsidRDefault="008D1D48" w:rsidP="008D1D48">
      <w:pPr>
        <w:spacing w:after="120"/>
        <w:rPr>
          <w:szCs w:val="16"/>
        </w:rPr>
      </w:pPr>
    </w:p>
    <w:sectPr w:rsidR="008D1D48" w:rsidRPr="004838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F40E" w14:textId="77777777" w:rsidR="001977C2" w:rsidRDefault="001977C2">
      <w:r>
        <w:separator/>
      </w:r>
    </w:p>
  </w:endnote>
  <w:endnote w:type="continuationSeparator" w:id="0">
    <w:p w14:paraId="020CCB7F" w14:textId="77777777" w:rsidR="001977C2" w:rsidRDefault="001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D38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0182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A28D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A28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D965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A28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A28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8E4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0090" w14:textId="77777777" w:rsidR="008C16D4" w:rsidRDefault="008C1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8E68" w14:textId="77777777" w:rsidR="001977C2" w:rsidRDefault="001977C2">
      <w:r>
        <w:separator/>
      </w:r>
    </w:p>
  </w:footnote>
  <w:footnote w:type="continuationSeparator" w:id="0">
    <w:p w14:paraId="532830E3" w14:textId="77777777" w:rsidR="001977C2" w:rsidRDefault="0019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27C4" w14:textId="77777777" w:rsidR="008C16D4" w:rsidRDefault="00000000">
    <w:pPr>
      <w:pStyle w:val="ECV1stPage"/>
      <w:spacing w:before="329"/>
    </w:pPr>
    <w:r>
      <w:pict w14:anchorId="6289B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127.25pt;height:36.5pt;z-index:3;mso-wrap-distance-left:0;mso-wrap-distance-right:0" filled="t">
          <v:fill color2="black"/>
          <v:imagedata r:id="rId1" o:title=""/>
          <w10:wrap type="square"/>
        </v:shape>
      </w:pict>
    </w:r>
    <w:r w:rsidR="008C16D4">
      <w:t xml:space="preserve"> </w:t>
    </w:r>
    <w:r w:rsidR="008C16D4">
      <w:tab/>
      <w:t xml:space="preserve">Curriculum Vitae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692" w14:textId="77777777" w:rsidR="008C16D4" w:rsidRDefault="00000000">
    <w:pPr>
      <w:pStyle w:val="ECVCurriculumVitaeNextPages"/>
    </w:pPr>
    <w:r>
      <w:pict w14:anchorId="576EB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EB75" w14:textId="77777777" w:rsidR="008C16D4" w:rsidRDefault="00000000">
    <w:pPr>
      <w:pStyle w:val="ECVCurriculumVitaeNextPages"/>
    </w:pPr>
    <w:r>
      <w:pict w14:anchorId="4DA28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80B2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2984CD1"/>
    <w:multiLevelType w:val="hybridMultilevel"/>
    <w:tmpl w:val="F0605D86"/>
    <w:lvl w:ilvl="0" w:tplc="D07CAD54">
      <w:start w:val="1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67CBA"/>
    <w:multiLevelType w:val="hybridMultilevel"/>
    <w:tmpl w:val="86BE99CC"/>
    <w:lvl w:ilvl="0" w:tplc="8F82EE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4937331">
    <w:abstractNumId w:val="0"/>
  </w:num>
  <w:num w:numId="2" w16cid:durableId="1424688416">
    <w:abstractNumId w:val="1"/>
  </w:num>
  <w:num w:numId="3" w16cid:durableId="1879203235">
    <w:abstractNumId w:val="3"/>
  </w:num>
  <w:num w:numId="4" w16cid:durableId="131472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7C5"/>
    <w:rsid w:val="00015A7A"/>
    <w:rsid w:val="000701FB"/>
    <w:rsid w:val="000A58DD"/>
    <w:rsid w:val="000B4980"/>
    <w:rsid w:val="000F38A5"/>
    <w:rsid w:val="001013B8"/>
    <w:rsid w:val="001446BB"/>
    <w:rsid w:val="00155826"/>
    <w:rsid w:val="001977C2"/>
    <w:rsid w:val="001A6D74"/>
    <w:rsid w:val="001B05FF"/>
    <w:rsid w:val="001D65A6"/>
    <w:rsid w:val="001D698A"/>
    <w:rsid w:val="00265EED"/>
    <w:rsid w:val="00296D34"/>
    <w:rsid w:val="002A5E62"/>
    <w:rsid w:val="002C2379"/>
    <w:rsid w:val="002C5918"/>
    <w:rsid w:val="002C6907"/>
    <w:rsid w:val="002E0B0E"/>
    <w:rsid w:val="002E1CC1"/>
    <w:rsid w:val="00327E98"/>
    <w:rsid w:val="003C4C9F"/>
    <w:rsid w:val="003E49CB"/>
    <w:rsid w:val="004176F0"/>
    <w:rsid w:val="00420650"/>
    <w:rsid w:val="004266BC"/>
    <w:rsid w:val="004534F0"/>
    <w:rsid w:val="004838B8"/>
    <w:rsid w:val="00494B35"/>
    <w:rsid w:val="004E0916"/>
    <w:rsid w:val="00506F41"/>
    <w:rsid w:val="00522A6D"/>
    <w:rsid w:val="005B5162"/>
    <w:rsid w:val="005F25D8"/>
    <w:rsid w:val="00635E5E"/>
    <w:rsid w:val="00676AD3"/>
    <w:rsid w:val="006B2B34"/>
    <w:rsid w:val="006C51B1"/>
    <w:rsid w:val="006D7E91"/>
    <w:rsid w:val="007A5DBB"/>
    <w:rsid w:val="007D3F68"/>
    <w:rsid w:val="008076E4"/>
    <w:rsid w:val="00813199"/>
    <w:rsid w:val="00864F6D"/>
    <w:rsid w:val="008770DD"/>
    <w:rsid w:val="008773B0"/>
    <w:rsid w:val="008C16D4"/>
    <w:rsid w:val="008D1D48"/>
    <w:rsid w:val="008D4206"/>
    <w:rsid w:val="008F106F"/>
    <w:rsid w:val="008F7782"/>
    <w:rsid w:val="00930BFC"/>
    <w:rsid w:val="009E4108"/>
    <w:rsid w:val="00A02969"/>
    <w:rsid w:val="00A04777"/>
    <w:rsid w:val="00A22598"/>
    <w:rsid w:val="00A25B0F"/>
    <w:rsid w:val="00A64318"/>
    <w:rsid w:val="00AC3EDB"/>
    <w:rsid w:val="00AC7214"/>
    <w:rsid w:val="00B417C5"/>
    <w:rsid w:val="00B52AC2"/>
    <w:rsid w:val="00BA0B54"/>
    <w:rsid w:val="00BA1BCB"/>
    <w:rsid w:val="00BE4413"/>
    <w:rsid w:val="00BE4D6C"/>
    <w:rsid w:val="00BF2983"/>
    <w:rsid w:val="00C14249"/>
    <w:rsid w:val="00C87477"/>
    <w:rsid w:val="00CA28D0"/>
    <w:rsid w:val="00D83931"/>
    <w:rsid w:val="00D841CA"/>
    <w:rsid w:val="00D91976"/>
    <w:rsid w:val="00DE6DED"/>
    <w:rsid w:val="00E41626"/>
    <w:rsid w:val="00E86BAA"/>
    <w:rsid w:val="00E91365"/>
    <w:rsid w:val="00E978CC"/>
    <w:rsid w:val="00EB1E75"/>
    <w:rsid w:val="00EB68DD"/>
    <w:rsid w:val="00EC4BA5"/>
    <w:rsid w:val="00F113AF"/>
    <w:rsid w:val="00F569F8"/>
    <w:rsid w:val="00F812D5"/>
    <w:rsid w:val="00F96805"/>
    <w:rsid w:val="00FA1514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62F3F882"/>
  <w15:docId w15:val="{F7EAFA8D-40BC-402D-A661-28AC6A4E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Paragraph">
    <w:name w:val="List Paragraph"/>
    <w:basedOn w:val="Normal"/>
    <w:uiPriority w:val="34"/>
    <w:qFormat/>
    <w:rsid w:val="00D9197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color w:val="auto"/>
      <w:spacing w:val="0"/>
      <w:kern w:val="0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laurentiuhanganu@yahoo.com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uropass.cedefop.europa.eu/ro/resources/european-language-levels-cefr" TargetMode="External"/><Relationship Id="rId20" Type="http://schemas.openxmlformats.org/officeDocument/2006/relationships/hyperlink" Target="http://europass.cedefop.europa.eu/ro/resources/digital-competen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1769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12007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Lienne</dc:creator>
  <cp:keywords>Europass, CV, Cedefop</cp:keywords>
  <dc:description>Europass CV</dc:description>
  <cp:lastModifiedBy>Maria Caprioreanu</cp:lastModifiedBy>
  <cp:revision>62</cp:revision>
  <cp:lastPrinted>1899-12-31T22:00:00Z</cp:lastPrinted>
  <dcterms:created xsi:type="dcterms:W3CDTF">2018-09-28T06:56:00Z</dcterms:created>
  <dcterms:modified xsi:type="dcterms:W3CDTF">2024-03-21T09:45:00Z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